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2F4151">
        <w:rPr>
          <w:rFonts w:ascii="Times New Roman" w:hAnsi="Times New Roman"/>
          <w:sz w:val="28"/>
          <w:szCs w:val="28"/>
          <w:lang w:val="en-GB"/>
        </w:rPr>
        <w:t>VOLUME 1</w:t>
      </w:r>
    </w:p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1823820"/>
      <w:bookmarkStart w:id="1" w:name="_Toc41877030"/>
      <w:r w:rsidRPr="002F4151">
        <w:rPr>
          <w:rFonts w:ascii="Times New Roman" w:hAnsi="Times New Roman"/>
          <w:sz w:val="28"/>
          <w:szCs w:val="28"/>
          <w:lang w:val="en-GB"/>
        </w:rPr>
        <w:t xml:space="preserve">SECTION </w:t>
      </w:r>
      <w:bookmarkEnd w:id="0"/>
      <w:r w:rsidRPr="002F4151">
        <w:rPr>
          <w:rFonts w:ascii="Times New Roman" w:hAnsi="Times New Roman"/>
          <w:sz w:val="28"/>
          <w:szCs w:val="28"/>
          <w:lang w:val="en-GB"/>
        </w:rPr>
        <w:t>5</w:t>
      </w:r>
      <w:r w:rsidR="00956FC2">
        <w:rPr>
          <w:rFonts w:ascii="Times New Roman" w:hAnsi="Times New Roman"/>
          <w:sz w:val="28"/>
          <w:szCs w:val="28"/>
          <w:lang w:val="en-GB"/>
        </w:rPr>
        <w:t>.2</w:t>
      </w:r>
    </w:p>
    <w:bookmarkEnd w:id="1"/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2F4151">
        <w:rPr>
          <w:rFonts w:ascii="Times New Roman" w:hAnsi="Times New Roman"/>
          <w:sz w:val="28"/>
          <w:szCs w:val="28"/>
          <w:lang w:val="en-GB"/>
        </w:rPr>
        <w:t>EVALUATION GRID</w:t>
      </w:r>
    </w:p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656A89" w:rsidRPr="002F4151" w:rsidSect="00656A8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440" w:right="1276" w:bottom="1440" w:left="1276" w:header="720" w:footer="403" w:gutter="0"/>
          <w:cols w:space="720"/>
          <w:docGrid w:linePitch="299"/>
        </w:sectPr>
      </w:pPr>
    </w:p>
    <w:p w:rsidR="002F4681" w:rsidRPr="002F4151" w:rsidRDefault="002F4681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p w:rsidR="000727AF" w:rsidRPr="002F4151" w:rsidRDefault="000727AF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  <w:r w:rsidRPr="002F4151">
        <w:rPr>
          <w:rFonts w:ascii="Times New Roman" w:hAnsi="Times New Roman"/>
          <w:szCs w:val="22"/>
          <w:lang w:val="en-GB"/>
        </w:rPr>
        <w:t xml:space="preserve"> </w:t>
      </w:r>
    </w:p>
    <w:tbl>
      <w:tblPr>
        <w:tblW w:w="14080" w:type="dxa"/>
        <w:tblInd w:w="99" w:type="dxa"/>
        <w:tblLook w:val="04A0" w:firstRow="1" w:lastRow="0" w:firstColumn="1" w:lastColumn="0" w:noHBand="0" w:noVBand="1"/>
      </w:tblPr>
      <w:tblGrid>
        <w:gridCol w:w="576"/>
        <w:gridCol w:w="1549"/>
        <w:gridCol w:w="2495"/>
        <w:gridCol w:w="960"/>
        <w:gridCol w:w="1700"/>
        <w:gridCol w:w="1700"/>
        <w:gridCol w:w="1700"/>
        <w:gridCol w:w="1700"/>
        <w:gridCol w:w="1700"/>
      </w:tblGrid>
      <w:tr w:rsidR="000727AF" w:rsidRPr="002F4151" w:rsidTr="000C3459">
        <w:trPr>
          <w:trHeight w:val="579"/>
        </w:trPr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Cs w:val="22"/>
                <w:lang w:val="en-GB"/>
              </w:rPr>
              <w:t>Contract title: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6902A0" w:rsidP="006902A0">
            <w:pPr>
              <w:spacing w:after="0"/>
              <w:ind w:left="0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902A0">
              <w:rPr>
                <w:rFonts w:ascii="Times New Roman" w:hAnsi="Times New Roman" w:cs="Arial"/>
                <w:b/>
                <w:bCs/>
                <w:noProof/>
                <w:color w:val="000000"/>
                <w:szCs w:val="22"/>
                <w:lang w:val="en-GB" w:eastAsia="da-DK"/>
              </w:rPr>
              <w:t>Design and Construction of the Wastewater Treatment Plant in the Municipality of Berane (WWTP Berane)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righ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27AF" w:rsidRPr="006902A0" w:rsidRDefault="006902A0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  <w:t>/136869/IH/WKS/ME</w:t>
            </w:r>
          </w:p>
        </w:tc>
      </w:tr>
      <w:tr w:rsidR="000727AF" w:rsidRPr="002F4151" w:rsidTr="000C3459">
        <w:trPr>
          <w:trHeight w:val="120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</w:tr>
      <w:tr w:rsidR="000727AF" w:rsidRPr="002F4151" w:rsidTr="000C3459">
        <w:trPr>
          <w:trHeight w:val="5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 w:eastAsia="tr-TR"/>
              </w:rPr>
              <w:t>Item No.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 w:eastAsia="tr-TR"/>
              </w:rPr>
              <w:t>Reference Clause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C3459" w:rsidP="009729A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 w:eastAsia="tr-TR"/>
              </w:rPr>
              <w:t>I</w:t>
            </w:r>
            <w:r w:rsidR="009729AB"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 w:eastAsia="tr-TR"/>
              </w:rPr>
              <w:t>. Eligibility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Tenderers</w:t>
            </w:r>
          </w:p>
        </w:tc>
      </w:tr>
      <w:tr w:rsidR="000727AF" w:rsidRPr="002F4151" w:rsidTr="000C3459">
        <w:trPr>
          <w:trHeight w:val="288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5</w:t>
            </w:r>
          </w:p>
        </w:tc>
      </w:tr>
      <w:tr w:rsidR="000727AF" w:rsidRPr="002F4151" w:rsidTr="000C3459">
        <w:trPr>
          <w:trHeight w:val="68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0C3459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I.1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8B2798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Vol.1, </w:t>
            </w:r>
            <w:r w:rsidR="008B2798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ITT,</w:t>
            </w: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 Article 3.1, 3.3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Tenderer from eligible countries (Nationality of the tenderer with subcontractors (if applicable) are from eligible countries.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</w:tr>
      <w:tr w:rsidR="000727AF" w:rsidRPr="002F4151" w:rsidTr="000C3459">
        <w:trPr>
          <w:trHeight w:val="7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I.2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324F66" w:rsidP="008B2798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Vol.1, Tender Form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355BB3" w:rsidP="00355BB3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Tenerer’s</w:t>
            </w:r>
            <w:proofErr w:type="spellEnd"/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  declaration(s) </w:t>
            </w:r>
            <w:r w:rsidR="00324F66"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 is signed and submitted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</w:tr>
      <w:tr w:rsidR="000727AF" w:rsidRPr="002F4151" w:rsidTr="000C3459">
        <w:trPr>
          <w:trHeight w:val="10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I.3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324F66" w:rsidP="008B2798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Vol.1, </w:t>
            </w:r>
            <w:r w:rsidR="008B2798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ITT,</w:t>
            </w: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 Article 3</w:t>
            </w:r>
            <w:r w:rsidR="00A63587"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.4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324F66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Declaration, stating that Company is not in any of the exclusion situations listed in section 2.3.3 of the Practical Guide to contractual procedures for EC external actions, is signed and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</w:tr>
      <w:tr w:rsidR="000727AF" w:rsidRPr="002F4151" w:rsidTr="000C3459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I.4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8B2798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Vol.1, </w:t>
            </w:r>
            <w:r w:rsidR="008B2798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ITT,</w:t>
            </w: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 xml:space="preserve"> Article 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Tenderer, JV and Consortium partners not part in any other Tenders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</w:tr>
      <w:tr w:rsidR="000727AF" w:rsidRPr="002F4151" w:rsidTr="000727AF">
        <w:trPr>
          <w:trHeight w:val="684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BB3" w:rsidRPr="0062760B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18"/>
                <w:lang w:val="en-GB" w:eastAsia="tr-TR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18"/>
                <w:lang w:val="en-GB" w:eastAsia="tr-TR"/>
              </w:rPr>
              <w:t xml:space="preserve">Tender accepted for further evaluation (P) or </w:t>
            </w:r>
          </w:p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18"/>
                <w:lang w:val="en-GB" w:eastAsia="tr-TR"/>
              </w:rPr>
              <w:t>rejected (F)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7AF" w:rsidRPr="002F4151" w:rsidRDefault="000727AF" w:rsidP="000727AF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 w:eastAsia="tr-TR"/>
              </w:rPr>
              <w:t>P/F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 w:eastAsia="tr-TR"/>
              </w:rPr>
              <w:t> </w:t>
            </w:r>
          </w:p>
        </w:tc>
      </w:tr>
    </w:tbl>
    <w:p w:rsidR="000727AF" w:rsidRPr="002F4151" w:rsidRDefault="000727AF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p w:rsidR="000727AF" w:rsidRPr="002F4151" w:rsidRDefault="000727AF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0727AF" w:rsidRPr="002F4151" w:rsidTr="000727AF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727AF" w:rsidRPr="002F4151" w:rsidTr="000727AF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727AF" w:rsidRPr="002F4151" w:rsidTr="000727AF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0727AF" w:rsidRPr="002F4151" w:rsidRDefault="000727AF" w:rsidP="000727AF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0727AF" w:rsidRPr="002F4151" w:rsidRDefault="000727AF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  <w:sectPr w:rsidR="000727AF" w:rsidRPr="002F4151" w:rsidSect="00350D42">
          <w:headerReference w:type="default" r:id="rId15"/>
          <w:pgSz w:w="16840" w:h="11907" w:orient="landscape" w:code="9"/>
          <w:pgMar w:top="1276" w:right="1440" w:bottom="1276" w:left="1440" w:header="720" w:footer="403" w:gutter="0"/>
          <w:cols w:space="720"/>
        </w:sectPr>
      </w:pPr>
    </w:p>
    <w:tbl>
      <w:tblPr>
        <w:tblW w:w="14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560"/>
        <w:gridCol w:w="2589"/>
        <w:gridCol w:w="891"/>
        <w:gridCol w:w="1901"/>
        <w:gridCol w:w="1499"/>
        <w:gridCol w:w="1700"/>
        <w:gridCol w:w="1700"/>
        <w:gridCol w:w="1700"/>
      </w:tblGrid>
      <w:tr w:rsidR="00D7317B" w:rsidRPr="002F4151" w:rsidTr="00160529">
        <w:trPr>
          <w:cantSplit/>
          <w:trHeight w:val="579"/>
          <w:tblHeader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8A26EA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6902A0" w:rsidP="008A26EA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bookmarkStart w:id="2" w:name="_GoBack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Design and Construction of the Wastewater Treatment Plant in the Municipality of </w:t>
            </w:r>
            <w:proofErr w:type="spellStart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proofErr w:type="spellEnd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 (WWTP </w:t>
            </w:r>
            <w:proofErr w:type="spellStart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bookmarkEnd w:id="2"/>
            <w:proofErr w:type="spellEnd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>)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6902A0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6902A0" w:rsidRDefault="006902A0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D7317B" w:rsidRPr="002F4151" w:rsidTr="00160529">
        <w:trPr>
          <w:cantSplit/>
          <w:trHeight w:val="120"/>
          <w:tblHeader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D7317B" w:rsidRPr="002F4151" w:rsidTr="00AA4F54">
        <w:trPr>
          <w:cantSplit/>
          <w:trHeight w:val="54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Item No.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Reference Clause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0C3459" w:rsidP="000C3459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II</w:t>
            </w:r>
            <w:r w:rsidR="00D7317B"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C3459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Lot 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- </w:t>
            </w:r>
            <w:r w:rsidR="00D7317B"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956FC2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Economic and Financial Capacity</w:t>
            </w:r>
            <w:r w:rsidR="00D7317B"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Tenderers</w:t>
            </w:r>
          </w:p>
        </w:tc>
      </w:tr>
      <w:tr w:rsidR="00D7317B" w:rsidRPr="002F4151" w:rsidTr="00160529">
        <w:trPr>
          <w:cantSplit/>
          <w:trHeight w:val="28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8A26EA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8A26EA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5</w:t>
            </w:r>
          </w:p>
        </w:tc>
      </w:tr>
      <w:tr w:rsidR="00D7317B" w:rsidRPr="002F4151" w:rsidTr="00160529">
        <w:trPr>
          <w:trHeight w:val="8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0C3459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II</w:t>
            </w:r>
            <w:r w:rsidR="00D7317B" w:rsidRPr="002F4151">
              <w:rPr>
                <w:rFonts w:ascii="Times New Roman" w:hAnsi="Times New Roman"/>
                <w:sz w:val="18"/>
                <w:szCs w:val="18"/>
                <w:lang w:val="en-GB"/>
              </w:rPr>
              <w:t>.1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8B2798" w:rsidRDefault="00D7317B" w:rsidP="008B2798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Vol</w:t>
            </w:r>
            <w:proofErr w:type="spell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1, </w:t>
            </w:r>
            <w:r w:rsidR="008B279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ITT, 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  <w:p w:rsidR="00D7317B" w:rsidRPr="002F4151" w:rsidRDefault="00D7317B" w:rsidP="008B2798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Article 12</w:t>
            </w:r>
            <w:r w:rsidR="005228CA">
              <w:rPr>
                <w:rFonts w:ascii="Times New Roman" w:hAnsi="Times New Roman"/>
                <w:sz w:val="18"/>
                <w:szCs w:val="18"/>
                <w:lang w:val="en-GB"/>
              </w:rPr>
              <w:t>.2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The average of annual turnovers over the last </w:t>
            </w:r>
            <w:proofErr w:type="gram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3  financial</w:t>
            </w:r>
            <w:proofErr w:type="gram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years is not lower than </w:t>
            </w:r>
            <w:r w:rsidRPr="002F415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EUR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2F415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14,000,000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or equivalent.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Y/N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</w:tr>
      <w:tr w:rsidR="00D7317B" w:rsidRPr="002F4151" w:rsidTr="00160529">
        <w:trPr>
          <w:trHeight w:val="10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0C3459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r w:rsidR="000C3459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8B2798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Vol</w:t>
            </w:r>
            <w:proofErr w:type="spell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1, </w:t>
            </w:r>
            <w:r w:rsidR="008B2798" w:rsidRPr="008B2798">
              <w:rPr>
                <w:rFonts w:ascii="Times New Roman" w:hAnsi="Times New Roman"/>
                <w:sz w:val="18"/>
                <w:szCs w:val="18"/>
                <w:lang w:val="en-GB"/>
              </w:rPr>
              <w:t>ITT,</w:t>
            </w:r>
            <w:r w:rsidR="008B279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Article 12</w:t>
            </w:r>
            <w:r w:rsidR="005228CA">
              <w:rPr>
                <w:rFonts w:ascii="Times New Roman" w:hAnsi="Times New Roman"/>
                <w:sz w:val="18"/>
                <w:szCs w:val="18"/>
                <w:lang w:val="en-GB"/>
              </w:rPr>
              <w:t>.2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956FC2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Sound </w:t>
            </w:r>
            <w:r w:rsidR="00977943" w:rsidRPr="002F4151">
              <w:rPr>
                <w:rFonts w:ascii="Times New Roman" w:hAnsi="Times New Roman"/>
                <w:sz w:val="18"/>
                <w:szCs w:val="18"/>
                <w:lang w:val="en-GB"/>
              </w:rPr>
              <w:t>Financial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position</w:t>
            </w:r>
            <w:r w:rsidR="00977943" w:rsidRPr="002F4151">
              <w:rPr>
                <w:rFonts w:ascii="Times New Roman" w:hAnsi="Times New Roman"/>
                <w:sz w:val="18"/>
                <w:szCs w:val="18"/>
                <w:lang w:val="en-GB"/>
              </w:rPr>
              <w:t>,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977943"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potential long-term profitability, with minimum 3 positive profit and loss accounts in the past 3 financial years.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Y/N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</w:tr>
      <w:tr w:rsidR="00D7317B" w:rsidRPr="002F4151" w:rsidTr="00160529">
        <w:trPr>
          <w:trHeight w:val="11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977943" w:rsidP="000C3459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r w:rsidR="000C3459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8B2798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Vol</w:t>
            </w:r>
            <w:proofErr w:type="spell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1, </w:t>
            </w:r>
            <w:r w:rsidR="008B2798" w:rsidRPr="008B2798">
              <w:rPr>
                <w:rFonts w:ascii="Times New Roman" w:hAnsi="Times New Roman"/>
                <w:sz w:val="18"/>
                <w:szCs w:val="18"/>
                <w:lang w:val="en-GB"/>
              </w:rPr>
              <w:t>ITT,</w:t>
            </w:r>
            <w:r w:rsidR="008B279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Article 12</w:t>
            </w:r>
            <w:r w:rsidR="005228CA">
              <w:rPr>
                <w:rFonts w:ascii="Times New Roman" w:hAnsi="Times New Roman"/>
                <w:sz w:val="18"/>
                <w:szCs w:val="18"/>
                <w:lang w:val="en-GB"/>
              </w:rPr>
              <w:t>.2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9729AB" w:rsidP="009729A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If the tenderer is a JV/consortium</w:t>
            </w:r>
            <w:r w:rsidRPr="002F415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; the leading member shall meet not less than 50%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of the turnover </w:t>
            </w:r>
            <w:proofErr w:type="gram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criteria  and</w:t>
            </w:r>
            <w:proofErr w:type="gram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financial resources criteria</w:t>
            </w:r>
            <w:r w:rsidR="005228CA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r w:rsidR="005228CA" w:rsidRPr="005228CA">
              <w:rPr>
                <w:rFonts w:ascii="Times New Roman" w:hAnsi="Times New Roman"/>
                <w:sz w:val="18"/>
                <w:szCs w:val="18"/>
                <w:lang w:val="en-GB"/>
              </w:rPr>
              <w:t>each member of the consortium must meet at least 10% of the requirement.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Y/N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</w:tr>
      <w:tr w:rsidR="00D7317B" w:rsidRPr="002F4151" w:rsidTr="00160529">
        <w:trPr>
          <w:trHeight w:val="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0C3459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r w:rsidR="000C3459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  <w:r w:rsidR="00977943" w:rsidRPr="002F4151"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Vol</w:t>
            </w:r>
            <w:proofErr w:type="spell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1, </w:t>
            </w:r>
            <w:r w:rsidR="008B2798" w:rsidRPr="008B2798">
              <w:rPr>
                <w:rFonts w:ascii="Times New Roman" w:hAnsi="Times New Roman"/>
                <w:sz w:val="18"/>
                <w:szCs w:val="18"/>
                <w:lang w:val="en-GB"/>
              </w:rPr>
              <w:t>ITT,</w:t>
            </w:r>
            <w:r w:rsidR="008B279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   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Article 12</w:t>
            </w:r>
            <w:r w:rsidR="005228CA">
              <w:rPr>
                <w:rFonts w:ascii="Times New Roman" w:hAnsi="Times New Roman"/>
                <w:sz w:val="18"/>
                <w:szCs w:val="18"/>
                <w:lang w:val="en-GB"/>
              </w:rPr>
              <w:t>.2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9729A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 bank statement on Liquid Assets available or access to lines of credit in amount of </w:t>
            </w:r>
            <w:r w:rsidRPr="002F415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EUR 1,500,000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Y/N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</w:tr>
    </w:tbl>
    <w:p w:rsidR="00D7317B" w:rsidRPr="002F4151" w:rsidRDefault="00D7317B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  <w:r w:rsidRPr="002F4151">
        <w:rPr>
          <w:rFonts w:ascii="Times New Roman" w:hAnsi="Times New Roman"/>
          <w:szCs w:val="22"/>
          <w:lang w:val="en-GB"/>
        </w:rPr>
        <w:t xml:space="preserve"> </w:t>
      </w:r>
    </w:p>
    <w:p w:rsidR="00977943" w:rsidRPr="002F4151" w:rsidRDefault="00977943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tbl>
      <w:tblPr>
        <w:tblW w:w="8364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D7317B" w:rsidRPr="002F4151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D7317B" w:rsidRPr="002F4151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D7317B" w:rsidRPr="002F4151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D7317B" w:rsidRPr="002F4151" w:rsidRDefault="00D7317B" w:rsidP="00D7317B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77943" w:rsidRPr="002F4151" w:rsidRDefault="00977943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  <w:sectPr w:rsidR="00977943" w:rsidRPr="002F4151" w:rsidSect="00350D42">
          <w:headerReference w:type="default" r:id="rId16"/>
          <w:pgSz w:w="16840" w:h="11907" w:orient="landscape" w:code="9"/>
          <w:pgMar w:top="1276" w:right="1440" w:bottom="1276" w:left="1440" w:header="720" w:footer="403" w:gutter="0"/>
          <w:cols w:space="72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1560"/>
        <w:gridCol w:w="2650"/>
        <w:gridCol w:w="830"/>
        <w:gridCol w:w="1700"/>
        <w:gridCol w:w="1700"/>
        <w:gridCol w:w="1700"/>
        <w:gridCol w:w="1700"/>
        <w:gridCol w:w="1700"/>
      </w:tblGrid>
      <w:tr w:rsidR="004010A4" w:rsidRPr="002F4151" w:rsidTr="00AA4F54">
        <w:trPr>
          <w:cantSplit/>
          <w:trHeight w:val="579"/>
          <w:tblHeader/>
        </w:trPr>
        <w:tc>
          <w:tcPr>
            <w:tcW w:w="2136" w:type="dxa"/>
            <w:gridSpan w:val="2"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180" w:type="dxa"/>
            <w:gridSpan w:val="3"/>
            <w:vAlign w:val="center"/>
            <w:hideMark/>
          </w:tcPr>
          <w:p w:rsidR="004010A4" w:rsidRPr="002F4151" w:rsidRDefault="006902A0" w:rsidP="006902A0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Design and Construction of the Wastewater Treatment Plant in the Municipality of </w:t>
            </w:r>
            <w:proofErr w:type="spellStart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proofErr w:type="spellEnd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 (WWTP </w:t>
            </w:r>
            <w:proofErr w:type="spellStart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proofErr w:type="spellEnd"/>
            <w:r w:rsidRPr="006902A0">
              <w:rPr>
                <w:rFonts w:ascii="Times New Roman" w:hAnsi="Times New Roman"/>
                <w:b/>
                <w:bCs/>
                <w:szCs w:val="22"/>
                <w:lang w:val="en-GB"/>
              </w:rPr>
              <w:t>)</w:t>
            </w:r>
          </w:p>
        </w:tc>
        <w:tc>
          <w:tcPr>
            <w:tcW w:w="3400" w:type="dxa"/>
            <w:gridSpan w:val="2"/>
            <w:vAlign w:val="center"/>
            <w:hideMark/>
          </w:tcPr>
          <w:p w:rsidR="004010A4" w:rsidRPr="002F4151" w:rsidRDefault="004010A4" w:rsidP="006902A0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vAlign w:val="center"/>
            <w:hideMark/>
          </w:tcPr>
          <w:p w:rsidR="004010A4" w:rsidRPr="006902A0" w:rsidRDefault="006902A0" w:rsidP="008A26EA">
            <w:pPr>
              <w:widowControl w:val="0"/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8A26EA" w:rsidRPr="002F4151" w:rsidTr="00AA4F54">
        <w:trPr>
          <w:cantSplit/>
          <w:trHeight w:val="120"/>
          <w:tblHeader/>
        </w:trPr>
        <w:tc>
          <w:tcPr>
            <w:tcW w:w="576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56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265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83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4010A4" w:rsidRPr="002F4151" w:rsidTr="00AA4F54">
        <w:trPr>
          <w:cantSplit/>
          <w:trHeight w:val="410"/>
          <w:tblHeader/>
        </w:trPr>
        <w:tc>
          <w:tcPr>
            <w:tcW w:w="576" w:type="dxa"/>
            <w:vMerge w:val="restart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Item No.</w:t>
            </w:r>
          </w:p>
        </w:tc>
        <w:tc>
          <w:tcPr>
            <w:tcW w:w="1560" w:type="dxa"/>
            <w:vMerge w:val="restart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Reference Clause</w:t>
            </w:r>
          </w:p>
        </w:tc>
        <w:tc>
          <w:tcPr>
            <w:tcW w:w="2650" w:type="dxa"/>
            <w:vMerge w:val="restart"/>
            <w:hideMark/>
          </w:tcPr>
          <w:p w:rsidR="004010A4" w:rsidRPr="002F4151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III. </w:t>
            </w:r>
            <w:r w:rsidRPr="000C3459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Lot 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- </w:t>
            </w:r>
            <w:r w:rsidR="008A26EA"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Technical and Professional Capacity </w:t>
            </w:r>
          </w:p>
        </w:tc>
        <w:tc>
          <w:tcPr>
            <w:tcW w:w="830" w:type="dxa"/>
            <w:vMerge w:val="restart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8500" w:type="dxa"/>
            <w:gridSpan w:val="5"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Tenderers</w:t>
            </w:r>
          </w:p>
        </w:tc>
      </w:tr>
      <w:tr w:rsidR="004010A4" w:rsidRPr="002F4151" w:rsidTr="00AA4F54">
        <w:trPr>
          <w:cantSplit/>
          <w:trHeight w:val="288"/>
          <w:tblHeader/>
        </w:trPr>
        <w:tc>
          <w:tcPr>
            <w:tcW w:w="576" w:type="dxa"/>
            <w:vMerge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650" w:type="dxa"/>
            <w:vMerge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30" w:type="dxa"/>
            <w:vMerge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700" w:type="dxa"/>
            <w:noWrap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700" w:type="dxa"/>
            <w:noWrap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1700" w:type="dxa"/>
            <w:noWrap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4</w:t>
            </w:r>
          </w:p>
        </w:tc>
        <w:tc>
          <w:tcPr>
            <w:tcW w:w="1700" w:type="dxa"/>
            <w:noWrap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5</w:t>
            </w:r>
          </w:p>
        </w:tc>
      </w:tr>
      <w:tr w:rsidR="004010A4" w:rsidRPr="002F4151" w:rsidTr="00AA4F54">
        <w:trPr>
          <w:trHeight w:val="2248"/>
        </w:trPr>
        <w:tc>
          <w:tcPr>
            <w:tcW w:w="576" w:type="dxa"/>
            <w:noWrap/>
            <w:hideMark/>
          </w:tcPr>
          <w:p w:rsidR="004010A4" w:rsidRPr="002F4151" w:rsidRDefault="000C3459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III</w:t>
            </w:r>
            <w:r w:rsidR="004010A4" w:rsidRPr="002F4151">
              <w:rPr>
                <w:rFonts w:ascii="Times New Roman" w:hAnsi="Times New Roman"/>
                <w:sz w:val="18"/>
                <w:szCs w:val="18"/>
                <w:lang w:val="en-GB"/>
              </w:rPr>
              <w:t>.1</w:t>
            </w:r>
          </w:p>
        </w:tc>
        <w:tc>
          <w:tcPr>
            <w:tcW w:w="1560" w:type="dxa"/>
            <w:hideMark/>
          </w:tcPr>
          <w:p w:rsidR="004010A4" w:rsidRPr="002F4151" w:rsidRDefault="004010A4" w:rsidP="008B2798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Vol</w:t>
            </w:r>
            <w:proofErr w:type="spell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1, </w:t>
            </w:r>
            <w:r w:rsidR="008B2798">
              <w:rPr>
                <w:rFonts w:ascii="Times New Roman" w:hAnsi="Times New Roman"/>
                <w:sz w:val="18"/>
                <w:szCs w:val="18"/>
                <w:lang w:val="en-GB"/>
              </w:rPr>
              <w:t>ITT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, Article 12</w:t>
            </w:r>
          </w:p>
        </w:tc>
        <w:tc>
          <w:tcPr>
            <w:tcW w:w="2650" w:type="dxa"/>
            <w:hideMark/>
          </w:tcPr>
          <w:p w:rsidR="004010A4" w:rsidRPr="002F4151" w:rsidRDefault="008D1563" w:rsidP="00AC3770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The Tenderer</w:t>
            </w:r>
            <w:r w:rsidR="008A26EA"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have completed as a prime contractor (lead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ing</w:t>
            </w:r>
            <w:r w:rsidR="008A26EA"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member</w:t>
            </w:r>
            <w:r w:rsidR="008A26EA"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 a Consortium) at least </w:t>
            </w:r>
            <w:r w:rsidR="00AC3770" w:rsidRP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at least 2 works contracts for the construction of WWTP cumulative value of EUR 7,000,000 (seven million) of which minimum one of  20.000 population equivalent (</w:t>
            </w:r>
            <w:proofErr w:type="spellStart"/>
            <w:r w:rsidR="00AC3770" w:rsidRP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p.e.</w:t>
            </w:r>
            <w:proofErr w:type="spellEnd"/>
            <w:r w:rsidR="00AC3770" w:rsidRP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) with SBR</w:t>
            </w:r>
            <w:r w:rsid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 technology</w:t>
            </w:r>
            <w:r w:rsidR="008A26EA"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over the last </w:t>
            </w:r>
            <w:r w:rsidR="008A26EA" w:rsidRPr="002F415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5</w:t>
            </w:r>
            <w:r w:rsidR="008A26EA"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years prior to the submission deadline. </w:t>
            </w:r>
          </w:p>
        </w:tc>
        <w:tc>
          <w:tcPr>
            <w:tcW w:w="830" w:type="dxa"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Y/N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4010A4" w:rsidRPr="002F4151" w:rsidTr="00AC3770">
        <w:trPr>
          <w:trHeight w:val="1474"/>
        </w:trPr>
        <w:tc>
          <w:tcPr>
            <w:tcW w:w="576" w:type="dxa"/>
            <w:noWrap/>
            <w:hideMark/>
          </w:tcPr>
          <w:p w:rsidR="004010A4" w:rsidRPr="002F4151" w:rsidRDefault="000C3459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18"/>
                <w:lang w:val="en-GB"/>
              </w:rPr>
              <w:t>III</w:t>
            </w:r>
            <w:r w:rsidR="004010A4" w:rsidRPr="002F4151">
              <w:rPr>
                <w:rFonts w:ascii="Times New Roman" w:hAnsi="Times New Roman"/>
                <w:sz w:val="18"/>
                <w:szCs w:val="18"/>
                <w:lang w:val="en-GB"/>
              </w:rPr>
              <w:t>.2</w:t>
            </w:r>
          </w:p>
        </w:tc>
        <w:tc>
          <w:tcPr>
            <w:tcW w:w="1560" w:type="dxa"/>
            <w:hideMark/>
          </w:tcPr>
          <w:p w:rsidR="004010A4" w:rsidRPr="002F4151" w:rsidRDefault="004010A4" w:rsidP="008B2798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Vol</w:t>
            </w:r>
            <w:proofErr w:type="spell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1, </w:t>
            </w:r>
            <w:r w:rsidR="008B2798">
              <w:rPr>
                <w:rFonts w:ascii="Times New Roman" w:hAnsi="Times New Roman"/>
                <w:sz w:val="18"/>
                <w:szCs w:val="18"/>
                <w:lang w:val="en-GB"/>
              </w:rPr>
              <w:t>ITT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, Article 12</w:t>
            </w:r>
          </w:p>
        </w:tc>
        <w:tc>
          <w:tcPr>
            <w:tcW w:w="2650" w:type="dxa"/>
            <w:hideMark/>
          </w:tcPr>
          <w:p w:rsidR="004010A4" w:rsidRPr="002F4151" w:rsidRDefault="008D1563" w:rsidP="00AC3770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The Tenderer have completed at least </w:t>
            </w:r>
            <w:r w:rsidRP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2 contracts </w:t>
            </w:r>
            <w:r w:rsidR="00AC3770" w:rsidRP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comprising the detailed design of WWTPs for minimum 20.000 population equivalent (</w:t>
            </w:r>
            <w:proofErr w:type="spellStart"/>
            <w:r w:rsidR="00AC3770" w:rsidRP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p.e.</w:t>
            </w:r>
            <w:proofErr w:type="spellEnd"/>
            <w:r w:rsidR="00AC3770" w:rsidRP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) with SBR</w:t>
            </w:r>
            <w:r w:rsidR="00AC377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 technology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over the last </w:t>
            </w:r>
            <w:r w:rsidRPr="002F415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5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years prior to the submission deadline. </w:t>
            </w:r>
          </w:p>
        </w:tc>
        <w:tc>
          <w:tcPr>
            <w:tcW w:w="830" w:type="dxa"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Y/N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4010A4" w:rsidRPr="002F4151" w:rsidTr="00AA4F54">
        <w:trPr>
          <w:trHeight w:val="1221"/>
        </w:trPr>
        <w:tc>
          <w:tcPr>
            <w:tcW w:w="576" w:type="dxa"/>
            <w:noWrap/>
            <w:hideMark/>
          </w:tcPr>
          <w:p w:rsidR="004010A4" w:rsidRPr="002F4151" w:rsidRDefault="000C3459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18"/>
                <w:lang w:val="en-GB"/>
              </w:rPr>
              <w:t>III</w:t>
            </w:r>
            <w:r w:rsidR="004010A4" w:rsidRPr="002F4151">
              <w:rPr>
                <w:rFonts w:ascii="Times New Roman" w:hAnsi="Times New Roman"/>
                <w:sz w:val="18"/>
                <w:szCs w:val="18"/>
                <w:lang w:val="en-GB"/>
              </w:rPr>
              <w:t>.3</w:t>
            </w:r>
          </w:p>
        </w:tc>
        <w:tc>
          <w:tcPr>
            <w:tcW w:w="1560" w:type="dxa"/>
            <w:hideMark/>
          </w:tcPr>
          <w:p w:rsidR="004010A4" w:rsidRPr="002F4151" w:rsidRDefault="004010A4" w:rsidP="008B2798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Vol</w:t>
            </w:r>
            <w:proofErr w:type="spellEnd"/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1, </w:t>
            </w:r>
            <w:r w:rsidR="008B2798">
              <w:rPr>
                <w:rFonts w:ascii="Times New Roman" w:hAnsi="Times New Roman"/>
                <w:sz w:val="18"/>
                <w:szCs w:val="18"/>
                <w:lang w:val="en-GB"/>
              </w:rPr>
              <w:t>ITT</w:t>
            </w: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, Article 12</w:t>
            </w:r>
          </w:p>
        </w:tc>
        <w:tc>
          <w:tcPr>
            <w:tcW w:w="2650" w:type="dxa"/>
            <w:hideMark/>
          </w:tcPr>
          <w:p w:rsidR="004010A4" w:rsidRPr="002F4151" w:rsidRDefault="008D1563" w:rsidP="008D1563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Taking over certificate or equivalent certificate issued by a competent authority clearly indicating the date of successful completion/acceptance of the detailed design submitted.</w:t>
            </w:r>
          </w:p>
        </w:tc>
        <w:tc>
          <w:tcPr>
            <w:tcW w:w="830" w:type="dxa"/>
            <w:vAlign w:val="center"/>
            <w:hideMark/>
          </w:tcPr>
          <w:p w:rsidR="004010A4" w:rsidRPr="002F4151" w:rsidRDefault="004010A4" w:rsidP="008A26E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Y/N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4010A4" w:rsidRPr="002F4151" w:rsidRDefault="004010A4" w:rsidP="004010A4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</w:tbl>
    <w:p w:rsidR="00D7317B" w:rsidRPr="002F4151" w:rsidRDefault="00D7317B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8A26EA" w:rsidRPr="002F4151" w:rsidTr="00B76B86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8A26EA" w:rsidRPr="002F4151" w:rsidRDefault="008A26EA" w:rsidP="008A26E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8A26EA" w:rsidRPr="002F4151" w:rsidRDefault="008A26EA" w:rsidP="008A26EA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8A26EA" w:rsidRPr="002F4151" w:rsidTr="00B76B86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8A26EA" w:rsidRPr="002F4151" w:rsidRDefault="008A26EA" w:rsidP="008A26E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8A26EA" w:rsidRPr="002F4151" w:rsidRDefault="008A26EA" w:rsidP="008A26EA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8A26EA" w:rsidRPr="002F4151" w:rsidTr="00B76B86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8A26EA" w:rsidRPr="002F4151" w:rsidRDefault="008A26EA" w:rsidP="008A26E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8A26EA" w:rsidRPr="002F4151" w:rsidRDefault="008A26EA" w:rsidP="008A26EA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8A26EA" w:rsidRPr="002F4151" w:rsidRDefault="008A26EA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  <w:sectPr w:rsidR="008A26EA" w:rsidRPr="002F4151" w:rsidSect="00AE4931">
          <w:headerReference w:type="default" r:id="rId17"/>
          <w:pgSz w:w="16840" w:h="11907" w:orient="landscape" w:code="9"/>
          <w:pgMar w:top="624" w:right="1440" w:bottom="1276" w:left="1440" w:header="720" w:footer="403" w:gutter="0"/>
          <w:cols w:space="720"/>
        </w:sectPr>
      </w:pPr>
    </w:p>
    <w:tbl>
      <w:tblPr>
        <w:tblW w:w="14080" w:type="dxa"/>
        <w:tblInd w:w="97" w:type="dxa"/>
        <w:tblLook w:val="04A0" w:firstRow="1" w:lastRow="0" w:firstColumn="1" w:lastColumn="0" w:noHBand="0" w:noVBand="1"/>
      </w:tblPr>
      <w:tblGrid>
        <w:gridCol w:w="576"/>
        <w:gridCol w:w="1554"/>
        <w:gridCol w:w="2497"/>
        <w:gridCol w:w="953"/>
        <w:gridCol w:w="1700"/>
        <w:gridCol w:w="1700"/>
        <w:gridCol w:w="1700"/>
        <w:gridCol w:w="1700"/>
        <w:gridCol w:w="1700"/>
      </w:tblGrid>
      <w:tr w:rsidR="00881F51" w:rsidRPr="002F4151" w:rsidTr="00881F51">
        <w:trPr>
          <w:trHeight w:val="579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6902A0" w:rsidP="006902A0">
            <w:pPr>
              <w:spacing w:after="0"/>
              <w:ind w:left="0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902A0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 xml:space="preserve">Design and Construction of the Wastewater Treatment Plant in the Municipality of </w:t>
            </w:r>
            <w:proofErr w:type="spellStart"/>
            <w:r w:rsidRPr="006902A0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Berane</w:t>
            </w:r>
            <w:proofErr w:type="spellEnd"/>
            <w:r w:rsidRPr="006902A0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 xml:space="preserve"> (WWTP </w:t>
            </w:r>
            <w:proofErr w:type="spellStart"/>
            <w:r w:rsidRPr="006902A0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Berane</w:t>
            </w:r>
            <w:proofErr w:type="spellEnd"/>
            <w:r w:rsidRPr="006902A0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)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81F51" w:rsidRPr="002F4151" w:rsidRDefault="00881F51" w:rsidP="006902A0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F51" w:rsidRPr="006902A0" w:rsidRDefault="006902A0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  <w:t>/136869/IH/WKS/ME</w:t>
            </w:r>
          </w:p>
        </w:tc>
      </w:tr>
      <w:tr w:rsidR="00881F51" w:rsidRPr="002F4151" w:rsidTr="00881F51">
        <w:trPr>
          <w:trHeight w:val="120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</w:tr>
      <w:tr w:rsidR="00881F51" w:rsidRPr="002F4151" w:rsidTr="00881F51">
        <w:trPr>
          <w:trHeight w:val="5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>Item No.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>Reference Clause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62760B" w:rsidP="0004300D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>IV</w:t>
            </w:r>
            <w:r w:rsidR="00881F51"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 xml:space="preserve">. </w:t>
            </w:r>
            <w:r w:rsidR="0004300D"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>Compliance of the Tender Design – Lot 1 Only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Tenderers</w:t>
            </w:r>
          </w:p>
        </w:tc>
      </w:tr>
      <w:tr w:rsidR="00881F51" w:rsidRPr="002F4151" w:rsidTr="00881F51">
        <w:trPr>
          <w:trHeight w:val="288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5</w:t>
            </w:r>
          </w:p>
        </w:tc>
      </w:tr>
      <w:tr w:rsidR="00881F51" w:rsidRPr="002F4151" w:rsidTr="00881F51">
        <w:trPr>
          <w:trHeight w:val="75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F51" w:rsidRPr="002F4151" w:rsidRDefault="0062760B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IV</w:t>
            </w:r>
            <w:r w:rsidR="00881F51"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.1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Volume 3 Employer's Requirements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04300D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Tender Design complete, including all drawings, descriptions, calculations, specifications as required by the Employer’s Requirements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04300D" w:rsidP="00881F51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</w:p>
        </w:tc>
      </w:tr>
      <w:tr w:rsidR="00881F51" w:rsidRPr="002F4151" w:rsidTr="00881F51">
        <w:trPr>
          <w:trHeight w:val="75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F51" w:rsidRPr="002F4151" w:rsidRDefault="0062760B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IV</w:t>
            </w:r>
            <w:r w:rsidR="00881F51"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.2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Volume 3 Employer's Requirements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Design Criteria for Preliminary treatment are in line with the Employer’s Requirement</w:t>
            </w:r>
            <w:r w:rsidR="0004300D"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881F51" w:rsidRPr="002F4151" w:rsidTr="00881F51">
        <w:trPr>
          <w:trHeight w:val="7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F51" w:rsidRPr="002F4151" w:rsidRDefault="0062760B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IV</w:t>
            </w:r>
            <w:r w:rsidR="00881F51"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.3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Volume 3 Employer's Requirements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Design Criteria for SBR are in line with the Employer’s Requirement</w:t>
            </w:r>
            <w:r w:rsidR="0004300D"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881F51" w:rsidRPr="002F4151" w:rsidTr="00881F51">
        <w:trPr>
          <w:trHeight w:val="10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F51" w:rsidRPr="002F4151" w:rsidRDefault="0062760B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IV</w:t>
            </w:r>
            <w:r w:rsidR="00881F51"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Volume 3 Employer's Requirements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Design Criteria for Sludge Dewatering System (thickener, dewatering unit and polymer system) are in line with the Employer’s Requirements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881F51" w:rsidRPr="002F4151" w:rsidTr="00881F51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F51" w:rsidRPr="002F4151" w:rsidRDefault="0062760B" w:rsidP="0004300D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IV</w:t>
            </w:r>
            <w:r w:rsidR="0004300D"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.5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Volume 4 Schedule of Guarantees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Committed unit rate calculations for OPEX for 100%, 80%, 60% loads/flows and Annual OPEX cost calculations are in line with the conditions given in Volume 3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881F51" w:rsidRPr="002F4151" w:rsidTr="00881F51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 w:val="24"/>
                <w:lang w:val="en-GB"/>
              </w:rPr>
              <w:t>Tender accepted for further evaluation (P) or rejected (F)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>P/F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51" w:rsidRPr="002F4151" w:rsidRDefault="00881F51" w:rsidP="00881F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</w:tr>
    </w:tbl>
    <w:p w:rsidR="00AA4F54" w:rsidRPr="002F4151" w:rsidRDefault="00AA4F54" w:rsidP="00185FA4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</w:pPr>
    </w:p>
    <w:tbl>
      <w:tblPr>
        <w:tblW w:w="0" w:type="auto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881F51" w:rsidRPr="002F4151" w:rsidTr="00B76B86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881F51" w:rsidRPr="0062760B" w:rsidRDefault="00881F51" w:rsidP="00881F51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881F51" w:rsidRPr="002F4151" w:rsidRDefault="00881F51" w:rsidP="00881F51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881F51" w:rsidRPr="002F4151" w:rsidTr="00B76B86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881F51" w:rsidRPr="0062760B" w:rsidRDefault="00881F51" w:rsidP="00881F51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881F51" w:rsidRPr="002F4151" w:rsidRDefault="00881F51" w:rsidP="00881F51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881F51" w:rsidRPr="002F4151" w:rsidTr="00B76B86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881F51" w:rsidRPr="0062760B" w:rsidRDefault="00881F51" w:rsidP="00881F51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881F51" w:rsidRPr="002F4151" w:rsidRDefault="00881F51" w:rsidP="00881F51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</w:tbl>
    <w:p w:rsidR="00A2674A" w:rsidRDefault="00A2674A" w:rsidP="00185FA4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  <w:sectPr w:rsidR="00A2674A" w:rsidSect="00B61051">
          <w:headerReference w:type="first" r:id="rId18"/>
          <w:pgSz w:w="16840" w:h="11907" w:orient="landscape" w:code="9"/>
          <w:pgMar w:top="1276" w:right="1440" w:bottom="1276" w:left="1440" w:header="720" w:footer="403" w:gutter="0"/>
          <w:cols w:space="720"/>
          <w:titlePg/>
          <w:docGrid w:linePitch="299"/>
        </w:sectPr>
      </w:pPr>
    </w:p>
    <w:tbl>
      <w:tblPr>
        <w:tblW w:w="14080" w:type="dxa"/>
        <w:tblInd w:w="99" w:type="dxa"/>
        <w:tblLook w:val="04A0" w:firstRow="1" w:lastRow="0" w:firstColumn="1" w:lastColumn="0" w:noHBand="0" w:noVBand="1"/>
      </w:tblPr>
      <w:tblGrid>
        <w:gridCol w:w="576"/>
        <w:gridCol w:w="1549"/>
        <w:gridCol w:w="2495"/>
        <w:gridCol w:w="960"/>
        <w:gridCol w:w="1700"/>
        <w:gridCol w:w="1700"/>
        <w:gridCol w:w="1700"/>
        <w:gridCol w:w="1700"/>
        <w:gridCol w:w="1700"/>
      </w:tblGrid>
      <w:tr w:rsidR="00A2674A" w:rsidRPr="00A2674A" w:rsidTr="00A14629">
        <w:trPr>
          <w:trHeight w:val="579"/>
        </w:trPr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2674A" w:rsidRPr="0062760B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22485C" w:rsidRDefault="0022485C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proofErr w:type="spellStart"/>
            <w:r w:rsidRPr="0022485C">
              <w:rPr>
                <w:rStyle w:val="Strong"/>
                <w:rFonts w:ascii="Times New Roman" w:hAnsi="Times New Roman"/>
                <w:szCs w:val="22"/>
              </w:rPr>
              <w:t>Rehabilitation</w:t>
            </w:r>
            <w:proofErr w:type="spellEnd"/>
            <w:r w:rsidRPr="0022485C">
              <w:rPr>
                <w:rStyle w:val="Strong"/>
                <w:rFonts w:ascii="Times New Roman" w:hAnsi="Times New Roman"/>
                <w:szCs w:val="22"/>
              </w:rPr>
              <w:t xml:space="preserve"> and Construction of the </w:t>
            </w:r>
            <w:proofErr w:type="spellStart"/>
            <w:r w:rsidRPr="0022485C">
              <w:rPr>
                <w:rStyle w:val="Strong"/>
                <w:rFonts w:ascii="Times New Roman" w:hAnsi="Times New Roman"/>
                <w:szCs w:val="22"/>
              </w:rPr>
              <w:t>Sewerage</w:t>
            </w:r>
            <w:proofErr w:type="spellEnd"/>
            <w:r w:rsidRPr="0022485C">
              <w:rPr>
                <w:rStyle w:val="Strong"/>
                <w:rFonts w:ascii="Times New Roman" w:hAnsi="Times New Roman"/>
                <w:szCs w:val="22"/>
              </w:rPr>
              <w:t xml:space="preserve"> Network in </w:t>
            </w:r>
            <w:proofErr w:type="spellStart"/>
            <w:r w:rsidRPr="0022485C">
              <w:rPr>
                <w:rStyle w:val="Strong"/>
                <w:rFonts w:ascii="Times New Roman" w:hAnsi="Times New Roman"/>
                <w:szCs w:val="22"/>
              </w:rPr>
              <w:t>Berane</w:t>
            </w:r>
            <w:proofErr w:type="spellEnd"/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2674A" w:rsidRPr="0062760B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74A" w:rsidRPr="006902A0" w:rsidRDefault="006902A0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A2674A" w:rsidRPr="00A2674A" w:rsidTr="00A14629">
        <w:trPr>
          <w:trHeight w:val="120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A2674A" w:rsidRPr="00A2674A" w:rsidTr="00A14629">
        <w:trPr>
          <w:trHeight w:val="5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Item No.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Reference Clause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62760B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V</w:t>
            </w:r>
            <w:r w:rsidR="00A2674A"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. Eligibility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Tenderers</w:t>
            </w:r>
          </w:p>
        </w:tc>
      </w:tr>
      <w:tr w:rsidR="00A2674A" w:rsidRPr="00A2674A" w:rsidTr="00A14629">
        <w:trPr>
          <w:trHeight w:val="288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4A" w:rsidRPr="00A2674A" w:rsidRDefault="00A2674A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4A" w:rsidRPr="00A2674A" w:rsidRDefault="00A2674A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4A" w:rsidRPr="00A2674A" w:rsidRDefault="00A2674A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4A" w:rsidRPr="00A2674A" w:rsidRDefault="00A2674A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4A" w:rsidRPr="00A2674A" w:rsidRDefault="00A2674A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5</w:t>
            </w:r>
          </w:p>
        </w:tc>
      </w:tr>
      <w:tr w:rsidR="00A2674A" w:rsidRPr="00A2674A" w:rsidTr="00A14629">
        <w:trPr>
          <w:trHeight w:val="68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62760B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</w:t>
            </w:r>
            <w:r w:rsidR="00A2674A" w:rsidRPr="00A2674A">
              <w:rPr>
                <w:rFonts w:ascii="Times New Roman" w:hAnsi="Times New Roman"/>
                <w:sz w:val="18"/>
                <w:szCs w:val="22"/>
                <w:lang w:val="en-GB"/>
              </w:rPr>
              <w:t>.1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Vol.1, ITT, Article 3.1, 3.3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Tenderer from eligible countries (Nationality of the tenderer with subcontractors (if applicable) are from eligible countries.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A2674A" w:rsidRPr="00A2674A" w:rsidTr="00A14629">
        <w:trPr>
          <w:trHeight w:val="7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62760B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</w:t>
            </w:r>
            <w:r w:rsidR="00A2674A" w:rsidRPr="00A2674A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Vol.1, Tender Form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proofErr w:type="spellStart"/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Tenerer’s</w:t>
            </w:r>
            <w:proofErr w:type="spellEnd"/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 declaration(s)  is signed and submitted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A2674A" w:rsidRPr="00A2674A" w:rsidTr="00A14629">
        <w:trPr>
          <w:trHeight w:val="10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62760B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</w:t>
            </w:r>
            <w:r w:rsidR="00A2674A" w:rsidRPr="00A2674A">
              <w:rPr>
                <w:rFonts w:ascii="Times New Roman" w:hAnsi="Times New Roman"/>
                <w:sz w:val="18"/>
                <w:szCs w:val="22"/>
                <w:lang w:val="en-GB"/>
              </w:rPr>
              <w:t>.3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Vol.1, ITT, Article 3.4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Declaration, stating that Company is not in any of the exclusion situations listed in section 2.3.3 of the Practical Guide to contractual procedures for EC external actions, is signed and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A2674A" w:rsidRPr="00A2674A" w:rsidTr="00A14629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62760B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</w:t>
            </w:r>
            <w:r w:rsidR="00A2674A" w:rsidRPr="00A2674A">
              <w:rPr>
                <w:rFonts w:ascii="Times New Roman" w:hAnsi="Times New Roman"/>
                <w:sz w:val="18"/>
                <w:szCs w:val="22"/>
                <w:lang w:val="en-GB"/>
              </w:rPr>
              <w:t>.4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Vol.1, ITT, Article 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Tenderer, JV and Consortium partners not part in any other Tenders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A2674A" w:rsidRPr="00A2674A" w:rsidTr="00A14629">
        <w:trPr>
          <w:trHeight w:val="684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62760B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Tender accepted for further evaluation (P) or </w:t>
            </w:r>
          </w:p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szCs w:val="22"/>
                <w:lang w:val="en-GB"/>
              </w:rPr>
              <w:t>rejected (F)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P/F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A2674A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</w:tbl>
    <w:p w:rsidR="00A2674A" w:rsidRPr="00A2674A" w:rsidRDefault="00A2674A" w:rsidP="00A2674A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</w:pPr>
    </w:p>
    <w:p w:rsidR="00A2674A" w:rsidRPr="00A2674A" w:rsidRDefault="00A2674A" w:rsidP="00A2674A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</w:pPr>
    </w:p>
    <w:tbl>
      <w:tblPr>
        <w:tblW w:w="0" w:type="auto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A2674A" w:rsidRPr="00A2674A" w:rsidTr="00A1462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A2674A" w:rsidRPr="0062760B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A2674A" w:rsidRPr="00A2674A" w:rsidTr="00A1462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A2674A" w:rsidRPr="0062760B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A2674A" w:rsidRPr="00A2674A" w:rsidTr="00A1462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A2674A" w:rsidRPr="0062760B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A2674A" w:rsidRPr="00A2674A" w:rsidRDefault="00A2674A" w:rsidP="00A2674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</w:tbl>
    <w:p w:rsidR="000C3459" w:rsidRDefault="000C3459" w:rsidP="00185FA4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  <w:sectPr w:rsidR="000C3459" w:rsidSect="00B61051">
          <w:headerReference w:type="first" r:id="rId19"/>
          <w:pgSz w:w="16840" w:h="11907" w:orient="landscape" w:code="9"/>
          <w:pgMar w:top="1276" w:right="1440" w:bottom="1276" w:left="1440" w:header="720" w:footer="403" w:gutter="0"/>
          <w:cols w:space="720"/>
          <w:titlePg/>
          <w:docGrid w:linePitch="299"/>
        </w:sectPr>
      </w:pPr>
    </w:p>
    <w:tbl>
      <w:tblPr>
        <w:tblW w:w="14080" w:type="dxa"/>
        <w:tblInd w:w="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501"/>
        <w:gridCol w:w="2648"/>
        <w:gridCol w:w="891"/>
        <w:gridCol w:w="1700"/>
        <w:gridCol w:w="1700"/>
        <w:gridCol w:w="1700"/>
        <w:gridCol w:w="1700"/>
        <w:gridCol w:w="1700"/>
      </w:tblGrid>
      <w:tr w:rsidR="000C3459" w:rsidRPr="000C3459" w:rsidTr="00A2674A">
        <w:trPr>
          <w:cantSplit/>
          <w:trHeight w:val="579"/>
          <w:tblHeader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62760B" w:rsidRDefault="0022485C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22485C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Rehabilitation and Construction of the Sewerage Network in </w:t>
            </w:r>
            <w:proofErr w:type="spellStart"/>
            <w:r w:rsidRPr="0022485C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proofErr w:type="spellEnd"/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62760B" w:rsidRDefault="000C3459" w:rsidP="006902A0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6902A0" w:rsidRDefault="006902A0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0C3459" w:rsidRPr="000C3459" w:rsidTr="00A2674A">
        <w:trPr>
          <w:cantSplit/>
          <w:trHeight w:val="120"/>
          <w:tblHeader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0C3459" w:rsidRPr="000C3459" w:rsidTr="00A2674A">
        <w:trPr>
          <w:cantSplit/>
          <w:trHeight w:val="54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Item No.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Reference Clause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62760B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VI</w:t>
            </w:r>
            <w:r w:rsidR="000C3459"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 xml:space="preserve">. Lot 2 - Economic and Financial Capacity 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Tenderers</w:t>
            </w:r>
          </w:p>
        </w:tc>
      </w:tr>
      <w:tr w:rsidR="000C3459" w:rsidRPr="000C3459" w:rsidTr="00A2674A">
        <w:trPr>
          <w:cantSplit/>
          <w:trHeight w:val="288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5228CA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5</w:t>
            </w:r>
          </w:p>
        </w:tc>
      </w:tr>
      <w:tr w:rsidR="000C3459" w:rsidRPr="000C3459" w:rsidTr="00A2674A">
        <w:trPr>
          <w:trHeight w:val="8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VI</w:t>
            </w:r>
            <w:r w:rsidR="000C3459" w:rsidRPr="000C3459">
              <w:rPr>
                <w:rFonts w:ascii="Times New Roman" w:hAnsi="Times New Roman"/>
                <w:sz w:val="18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sz w:val="18"/>
                <w:szCs w:val="22"/>
                <w:lang w:val="en-GB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proofErr w:type="spellStart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Vol</w:t>
            </w:r>
            <w:proofErr w:type="spellEnd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1, ITT, </w:t>
            </w:r>
          </w:p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Article 12</w:t>
            </w:r>
            <w:r w:rsidR="00A2674A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The average of annual turnovers over the last </w:t>
            </w:r>
            <w:proofErr w:type="gramStart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3  financial</w:t>
            </w:r>
            <w:proofErr w:type="gramEnd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years is not lower than </w:t>
            </w:r>
            <w:r w:rsidRPr="000C3459">
              <w:rPr>
                <w:rFonts w:ascii="Times New Roman" w:hAnsi="Times New Roman"/>
                <w:b/>
                <w:sz w:val="18"/>
                <w:szCs w:val="22"/>
                <w:lang w:val="en-GB"/>
              </w:rPr>
              <w:t>EUR 12,000,000</w:t>
            </w: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or equivalent.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0C3459" w:rsidRPr="000C3459" w:rsidTr="00A2674A">
        <w:trPr>
          <w:trHeight w:val="10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VI</w:t>
            </w:r>
            <w:r w:rsidR="000C3459" w:rsidRPr="000C3459">
              <w:rPr>
                <w:rFonts w:ascii="Times New Roman" w:hAnsi="Times New Roman"/>
                <w:sz w:val="18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sz w:val="18"/>
                <w:szCs w:val="22"/>
                <w:lang w:val="en-GB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proofErr w:type="spellStart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Vol</w:t>
            </w:r>
            <w:proofErr w:type="spellEnd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1, ITT,</w:t>
            </w:r>
          </w:p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Article 12</w:t>
            </w:r>
            <w:r w:rsidR="00A2674A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Sound Financial position, potential long-term profitability, with minimum 3 positive profit and loss accounts in the past 3 financial years.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0C3459" w:rsidRPr="000C3459" w:rsidTr="00A2674A">
        <w:trPr>
          <w:trHeight w:val="1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VI</w:t>
            </w:r>
            <w:r w:rsidR="000C3459" w:rsidRPr="000C3459">
              <w:rPr>
                <w:rFonts w:ascii="Times New Roman" w:hAnsi="Times New Roman"/>
                <w:sz w:val="18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sz w:val="18"/>
                <w:szCs w:val="22"/>
                <w:lang w:val="en-GB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proofErr w:type="spellStart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Vol</w:t>
            </w:r>
            <w:proofErr w:type="spellEnd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1, ITT,</w:t>
            </w:r>
          </w:p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Article 12</w:t>
            </w:r>
            <w:r w:rsidR="00A2674A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5228CA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If the tenderer is a JV/consortium</w:t>
            </w:r>
            <w:r w:rsidRPr="000C3459">
              <w:rPr>
                <w:rFonts w:ascii="Times New Roman" w:hAnsi="Times New Roman"/>
                <w:b/>
                <w:sz w:val="18"/>
                <w:szCs w:val="22"/>
                <w:lang w:val="en-GB"/>
              </w:rPr>
              <w:t>; the leading member shall meet not less than 50%</w:t>
            </w: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, of the criteria</w:t>
            </w:r>
            <w:r w:rsidR="005228CA">
              <w:rPr>
                <w:rFonts w:ascii="Times New Roman" w:hAnsi="Times New Roman"/>
                <w:sz w:val="18"/>
                <w:szCs w:val="22"/>
                <w:lang w:val="en-GB"/>
              </w:rPr>
              <w:t>, e</w:t>
            </w:r>
            <w:r w:rsidR="005228CA" w:rsidRPr="005228CA">
              <w:rPr>
                <w:rFonts w:ascii="Times New Roman" w:hAnsi="Times New Roman"/>
                <w:sz w:val="18"/>
                <w:szCs w:val="22"/>
                <w:lang w:val="en-GB"/>
              </w:rPr>
              <w:t>ach member of the consortium must meet at least 10% of the requirement.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0C3459" w:rsidRPr="000C3459" w:rsidTr="00A2674A">
        <w:trPr>
          <w:trHeight w:val="8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>
              <w:rPr>
                <w:rFonts w:ascii="Times New Roman" w:hAnsi="Times New Roman"/>
                <w:sz w:val="18"/>
                <w:szCs w:val="22"/>
                <w:lang w:val="en-GB"/>
              </w:rPr>
              <w:t>VI</w:t>
            </w:r>
            <w:r w:rsidR="000C3459" w:rsidRPr="000C3459">
              <w:rPr>
                <w:rFonts w:ascii="Times New Roman" w:hAnsi="Times New Roman"/>
                <w:sz w:val="18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sz w:val="18"/>
                <w:szCs w:val="22"/>
                <w:lang w:val="en-GB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proofErr w:type="spellStart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Vol</w:t>
            </w:r>
            <w:proofErr w:type="spellEnd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1, ITT, </w:t>
            </w:r>
          </w:p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Article 12</w:t>
            </w:r>
            <w:r w:rsidR="00A2674A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A bank statement on Liquid Assets available or access to lines of credit in amount of </w:t>
            </w:r>
            <w:r w:rsidRPr="000C3459">
              <w:rPr>
                <w:rFonts w:ascii="Times New Roman" w:hAnsi="Times New Roman"/>
                <w:b/>
                <w:sz w:val="18"/>
                <w:szCs w:val="22"/>
                <w:lang w:val="en-GB"/>
              </w:rPr>
              <w:t>EUR 1,200,000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</w:tbl>
    <w:p w:rsidR="000C3459" w:rsidRPr="000C3459" w:rsidRDefault="000C3459" w:rsidP="00A2674A">
      <w:pPr>
        <w:widowControl w:val="0"/>
        <w:ind w:left="0"/>
        <w:rPr>
          <w:rFonts w:ascii="Times New Roman" w:hAnsi="Times New Roman"/>
          <w:sz w:val="18"/>
          <w:szCs w:val="22"/>
          <w:lang w:val="en-GB"/>
        </w:rPr>
      </w:pPr>
    </w:p>
    <w:tbl>
      <w:tblPr>
        <w:tblW w:w="0" w:type="auto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0C3459" w:rsidRPr="000C3459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0C3459" w:rsidRPr="000C3459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0C3459" w:rsidRPr="000C3459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</w:tbl>
    <w:p w:rsidR="000C3459" w:rsidRDefault="000C3459" w:rsidP="00185FA4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  <w:sectPr w:rsidR="000C3459" w:rsidSect="00B61051">
          <w:headerReference w:type="first" r:id="rId20"/>
          <w:pgSz w:w="16840" w:h="11907" w:orient="landscape" w:code="9"/>
          <w:pgMar w:top="1276" w:right="1440" w:bottom="1276" w:left="1440" w:header="720" w:footer="403" w:gutter="0"/>
          <w:cols w:space="720"/>
          <w:titlePg/>
          <w:docGrid w:linePitch="299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1"/>
        <w:gridCol w:w="1560"/>
        <w:gridCol w:w="2650"/>
        <w:gridCol w:w="830"/>
        <w:gridCol w:w="1700"/>
        <w:gridCol w:w="1700"/>
        <w:gridCol w:w="1700"/>
        <w:gridCol w:w="1700"/>
        <w:gridCol w:w="1700"/>
      </w:tblGrid>
      <w:tr w:rsidR="000C3459" w:rsidRPr="000C3459" w:rsidTr="000C3459">
        <w:trPr>
          <w:cantSplit/>
          <w:trHeight w:val="579"/>
          <w:tblHeader/>
        </w:trPr>
        <w:tc>
          <w:tcPr>
            <w:tcW w:w="2136" w:type="dxa"/>
            <w:gridSpan w:val="2"/>
            <w:vAlign w:val="center"/>
            <w:hideMark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180" w:type="dxa"/>
            <w:gridSpan w:val="3"/>
            <w:vAlign w:val="center"/>
            <w:hideMark/>
          </w:tcPr>
          <w:p w:rsidR="000C3459" w:rsidRPr="0022485C" w:rsidRDefault="0022485C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proofErr w:type="spellStart"/>
            <w:r w:rsidRPr="0022485C">
              <w:rPr>
                <w:rStyle w:val="Strong"/>
                <w:rFonts w:ascii="Times New Roman" w:hAnsi="Times New Roman"/>
                <w:szCs w:val="22"/>
              </w:rPr>
              <w:t>Rehabilitation</w:t>
            </w:r>
            <w:proofErr w:type="spellEnd"/>
            <w:r w:rsidRPr="0022485C">
              <w:rPr>
                <w:rStyle w:val="Strong"/>
                <w:rFonts w:ascii="Times New Roman" w:hAnsi="Times New Roman"/>
                <w:szCs w:val="22"/>
              </w:rPr>
              <w:t xml:space="preserve"> and </w:t>
            </w:r>
            <w:r w:rsidRPr="0022485C">
              <w:rPr>
                <w:rFonts w:ascii="Times New Roman" w:hAnsi="Times New Roman"/>
                <w:b/>
                <w:szCs w:val="28"/>
              </w:rPr>
              <w:t xml:space="preserve">Construction of the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Sewerage</w:t>
            </w:r>
            <w:proofErr w:type="spellEnd"/>
            <w:r w:rsidRPr="0022485C">
              <w:rPr>
                <w:rFonts w:ascii="Times New Roman" w:hAnsi="Times New Roman"/>
                <w:b/>
                <w:szCs w:val="28"/>
              </w:rPr>
              <w:t xml:space="preserve"> Network in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Berane</w:t>
            </w:r>
            <w:proofErr w:type="spellEnd"/>
          </w:p>
        </w:tc>
        <w:tc>
          <w:tcPr>
            <w:tcW w:w="3400" w:type="dxa"/>
            <w:gridSpan w:val="2"/>
            <w:vAlign w:val="center"/>
            <w:hideMark/>
          </w:tcPr>
          <w:p w:rsidR="000C3459" w:rsidRPr="0062760B" w:rsidRDefault="000C3459" w:rsidP="006902A0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vAlign w:val="center"/>
            <w:hideMark/>
          </w:tcPr>
          <w:p w:rsidR="000C3459" w:rsidRPr="006902A0" w:rsidRDefault="006902A0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0C3459" w:rsidRPr="000C3459" w:rsidTr="000C3459">
        <w:trPr>
          <w:cantSplit/>
          <w:trHeight w:val="120"/>
          <w:tblHeader/>
        </w:trPr>
        <w:tc>
          <w:tcPr>
            <w:tcW w:w="576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56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265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83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0C3459" w:rsidRPr="000C3459" w:rsidTr="000C3459">
        <w:trPr>
          <w:cantSplit/>
          <w:trHeight w:val="410"/>
          <w:tblHeader/>
        </w:trPr>
        <w:tc>
          <w:tcPr>
            <w:tcW w:w="576" w:type="dxa"/>
            <w:vMerge w:val="restart"/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Item No.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Reference Clause</w:t>
            </w:r>
          </w:p>
        </w:tc>
        <w:tc>
          <w:tcPr>
            <w:tcW w:w="2650" w:type="dxa"/>
            <w:vMerge w:val="restart"/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V</w:t>
            </w:r>
            <w:r w:rsidR="0062760B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II</w:t>
            </w: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 xml:space="preserve">. Lot 2 - Technical and Professional Capacity  </w:t>
            </w:r>
          </w:p>
        </w:tc>
        <w:tc>
          <w:tcPr>
            <w:tcW w:w="830" w:type="dxa"/>
            <w:vMerge w:val="restart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5"/>
            <w:vAlign w:val="center"/>
            <w:hideMark/>
          </w:tcPr>
          <w:p w:rsidR="000C3459" w:rsidRPr="000C3459" w:rsidRDefault="000C3459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Tenderers</w:t>
            </w:r>
          </w:p>
        </w:tc>
      </w:tr>
      <w:tr w:rsidR="000C3459" w:rsidRPr="000C3459" w:rsidTr="000C3459">
        <w:trPr>
          <w:cantSplit/>
          <w:trHeight w:val="288"/>
          <w:tblHeader/>
        </w:trPr>
        <w:tc>
          <w:tcPr>
            <w:tcW w:w="576" w:type="dxa"/>
            <w:vMerge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1560" w:type="dxa"/>
            <w:vMerge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2650" w:type="dxa"/>
            <w:vMerge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830" w:type="dxa"/>
            <w:vMerge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</w:p>
        </w:tc>
        <w:tc>
          <w:tcPr>
            <w:tcW w:w="1700" w:type="dxa"/>
            <w:noWrap/>
            <w:vAlign w:val="center"/>
            <w:hideMark/>
          </w:tcPr>
          <w:p w:rsidR="000C3459" w:rsidRPr="000C3459" w:rsidRDefault="000C3459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1</w:t>
            </w:r>
          </w:p>
        </w:tc>
        <w:tc>
          <w:tcPr>
            <w:tcW w:w="1700" w:type="dxa"/>
            <w:noWrap/>
            <w:vAlign w:val="center"/>
            <w:hideMark/>
          </w:tcPr>
          <w:p w:rsidR="000C3459" w:rsidRPr="000C3459" w:rsidRDefault="000C3459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2</w:t>
            </w:r>
          </w:p>
        </w:tc>
        <w:tc>
          <w:tcPr>
            <w:tcW w:w="1700" w:type="dxa"/>
            <w:noWrap/>
            <w:vAlign w:val="center"/>
            <w:hideMark/>
          </w:tcPr>
          <w:p w:rsidR="000C3459" w:rsidRPr="000C3459" w:rsidRDefault="000C3459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3</w:t>
            </w:r>
          </w:p>
        </w:tc>
        <w:tc>
          <w:tcPr>
            <w:tcW w:w="1700" w:type="dxa"/>
            <w:noWrap/>
            <w:vAlign w:val="center"/>
            <w:hideMark/>
          </w:tcPr>
          <w:p w:rsidR="000C3459" w:rsidRPr="000C3459" w:rsidRDefault="000C3459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4</w:t>
            </w:r>
          </w:p>
        </w:tc>
        <w:tc>
          <w:tcPr>
            <w:tcW w:w="1700" w:type="dxa"/>
            <w:noWrap/>
            <w:vAlign w:val="center"/>
            <w:hideMark/>
          </w:tcPr>
          <w:p w:rsidR="000C3459" w:rsidRPr="000C3459" w:rsidRDefault="000C3459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b/>
                <w:bCs/>
                <w:sz w:val="18"/>
                <w:szCs w:val="22"/>
                <w:lang w:val="en-GB"/>
              </w:rPr>
              <w:t>5</w:t>
            </w:r>
          </w:p>
        </w:tc>
      </w:tr>
      <w:tr w:rsidR="000C3459" w:rsidRPr="000C3459" w:rsidTr="000C3459">
        <w:trPr>
          <w:trHeight w:val="1944"/>
        </w:trPr>
        <w:tc>
          <w:tcPr>
            <w:tcW w:w="576" w:type="dxa"/>
            <w:noWrap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</w:t>
            </w:r>
            <w:r w:rsidR="0062760B">
              <w:rPr>
                <w:rFonts w:ascii="Times New Roman" w:hAnsi="Times New Roman"/>
                <w:sz w:val="18"/>
                <w:szCs w:val="22"/>
                <w:lang w:val="en-GB"/>
              </w:rPr>
              <w:t>II</w:t>
            </w: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.1</w:t>
            </w:r>
          </w:p>
        </w:tc>
        <w:tc>
          <w:tcPr>
            <w:tcW w:w="156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proofErr w:type="spellStart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Vol</w:t>
            </w:r>
            <w:proofErr w:type="spellEnd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1, ITT, Article 12</w:t>
            </w:r>
            <w:r w:rsidR="00A2674A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265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The Tenderer have completed at least 2 water supply and/or wastewater / storm water (dam and irrigation projects will not be accepted) construction projects, each with a minimum value of </w:t>
            </w:r>
            <w:r w:rsidRPr="000C3459">
              <w:rPr>
                <w:rFonts w:ascii="Times New Roman" w:hAnsi="Times New Roman"/>
                <w:b/>
                <w:sz w:val="18"/>
                <w:szCs w:val="22"/>
                <w:lang w:val="en-GB"/>
              </w:rPr>
              <w:t>3,000,000 EUR</w:t>
            </w: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or equivalent over the last </w:t>
            </w:r>
            <w:r w:rsidRPr="000C3459">
              <w:rPr>
                <w:rFonts w:ascii="Times New Roman" w:hAnsi="Times New Roman"/>
                <w:b/>
                <w:sz w:val="18"/>
                <w:szCs w:val="22"/>
                <w:lang w:val="en-GB"/>
              </w:rPr>
              <w:t>5</w:t>
            </w: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years prior to the submission deadline.</w:t>
            </w:r>
          </w:p>
        </w:tc>
        <w:tc>
          <w:tcPr>
            <w:tcW w:w="830" w:type="dxa"/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  <w:tr w:rsidR="000C3459" w:rsidRPr="000C3459" w:rsidTr="000C3459">
        <w:trPr>
          <w:trHeight w:val="1689"/>
        </w:trPr>
        <w:tc>
          <w:tcPr>
            <w:tcW w:w="576" w:type="dxa"/>
            <w:noWrap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</w:t>
            </w:r>
            <w:r w:rsidR="0062760B">
              <w:rPr>
                <w:rFonts w:ascii="Times New Roman" w:hAnsi="Times New Roman"/>
                <w:sz w:val="18"/>
                <w:szCs w:val="22"/>
                <w:lang w:val="en-GB"/>
              </w:rPr>
              <w:t>II</w:t>
            </w: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156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proofErr w:type="spellStart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Vol</w:t>
            </w:r>
            <w:proofErr w:type="spellEnd"/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 xml:space="preserve"> 1, ITT, Article 12</w:t>
            </w:r>
            <w:r w:rsidR="00A2674A">
              <w:rPr>
                <w:rFonts w:ascii="Times New Roman" w:hAnsi="Times New Roman"/>
                <w:sz w:val="18"/>
                <w:szCs w:val="22"/>
                <w:lang w:val="en-GB"/>
              </w:rPr>
              <w:t>.2</w:t>
            </w:r>
          </w:p>
        </w:tc>
        <w:tc>
          <w:tcPr>
            <w:tcW w:w="265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The Tenderer have completed at least 1 works contracts containing at least 15 km long pipeline construction (similarity will be based on water supply, waste water, storm water), but 15 km pipeline should be in a single contract</w:t>
            </w:r>
          </w:p>
        </w:tc>
        <w:tc>
          <w:tcPr>
            <w:tcW w:w="830" w:type="dxa"/>
            <w:vAlign w:val="center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Y/N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  <w:tc>
          <w:tcPr>
            <w:tcW w:w="1700" w:type="dxa"/>
            <w:hideMark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  <w:r w:rsidRPr="000C3459">
              <w:rPr>
                <w:rFonts w:ascii="Times New Roman" w:hAnsi="Times New Roman"/>
                <w:sz w:val="18"/>
                <w:szCs w:val="22"/>
                <w:lang w:val="en-GB"/>
              </w:rPr>
              <w:t> </w:t>
            </w:r>
          </w:p>
        </w:tc>
      </w:tr>
    </w:tbl>
    <w:p w:rsidR="000C3459" w:rsidRPr="000C3459" w:rsidRDefault="000C3459" w:rsidP="000C3459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</w:pPr>
    </w:p>
    <w:p w:rsidR="000C3459" w:rsidRPr="000C3459" w:rsidRDefault="000C3459" w:rsidP="000C3459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</w:pPr>
    </w:p>
    <w:p w:rsidR="000C3459" w:rsidRPr="000C3459" w:rsidRDefault="000C3459" w:rsidP="000C3459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</w:pPr>
    </w:p>
    <w:tbl>
      <w:tblPr>
        <w:tblW w:w="0" w:type="auto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0C3459" w:rsidRPr="000C3459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0C3459" w:rsidRPr="000C3459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0C3459" w:rsidRPr="000C3459" w:rsidTr="000C345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0C3459" w:rsidRPr="0062760B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0C3459" w:rsidRPr="000C3459" w:rsidRDefault="000C3459" w:rsidP="000C3459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</w:tbl>
    <w:p w:rsidR="00B76B86" w:rsidRPr="002F4151" w:rsidRDefault="00B76B86" w:rsidP="00185FA4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  <w:sectPr w:rsidR="00B76B86" w:rsidRPr="002F4151" w:rsidSect="00B61051">
          <w:headerReference w:type="first" r:id="rId21"/>
          <w:pgSz w:w="16840" w:h="11907" w:orient="landscape" w:code="9"/>
          <w:pgMar w:top="1276" w:right="1440" w:bottom="1276" w:left="1440" w:header="720" w:footer="403" w:gutter="0"/>
          <w:cols w:space="720"/>
          <w:titlePg/>
          <w:docGrid w:linePitch="299"/>
        </w:sectPr>
      </w:pPr>
    </w:p>
    <w:tbl>
      <w:tblPr>
        <w:tblW w:w="14141" w:type="dxa"/>
        <w:tblInd w:w="97" w:type="dxa"/>
        <w:tblLook w:val="04A0" w:firstRow="1" w:lastRow="0" w:firstColumn="1" w:lastColumn="0" w:noHBand="0" w:noVBand="1"/>
      </w:tblPr>
      <w:tblGrid>
        <w:gridCol w:w="760"/>
        <w:gridCol w:w="1560"/>
        <w:gridCol w:w="2520"/>
        <w:gridCol w:w="960"/>
        <w:gridCol w:w="1700"/>
        <w:gridCol w:w="1700"/>
        <w:gridCol w:w="1700"/>
        <w:gridCol w:w="1700"/>
        <w:gridCol w:w="1700"/>
      </w:tblGrid>
      <w:tr w:rsidR="00B76B86" w:rsidRPr="002F4151" w:rsidTr="0062760B">
        <w:trPr>
          <w:trHeight w:val="57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22485C" w:rsidRDefault="0022485C" w:rsidP="0062760B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22485C">
              <w:rPr>
                <w:rFonts w:ascii="Times New Roman" w:hAnsi="Times New Roman"/>
                <w:b/>
                <w:szCs w:val="28"/>
              </w:rPr>
              <w:t xml:space="preserve">Design and Construction of the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Wastewater</w:t>
            </w:r>
            <w:proofErr w:type="spellEnd"/>
            <w:r w:rsidRPr="0022485C">
              <w:rPr>
                <w:rFonts w:ascii="Times New Roman" w:hAnsi="Times New Roman"/>
                <w:b/>
                <w:szCs w:val="28"/>
              </w:rPr>
              <w:t xml:space="preserve">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Treatment</w:t>
            </w:r>
            <w:proofErr w:type="spellEnd"/>
            <w:r w:rsidRPr="0022485C">
              <w:rPr>
                <w:rFonts w:ascii="Times New Roman" w:hAnsi="Times New Roman"/>
                <w:b/>
                <w:szCs w:val="28"/>
              </w:rPr>
              <w:t xml:space="preserve"> Plant in the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Municipality</w:t>
            </w:r>
            <w:proofErr w:type="spellEnd"/>
            <w:r w:rsidRPr="0022485C">
              <w:rPr>
                <w:rFonts w:ascii="Times New Roman" w:hAnsi="Times New Roman"/>
                <w:b/>
                <w:szCs w:val="28"/>
              </w:rPr>
              <w:t xml:space="preserve"> of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Berane</w:t>
            </w:r>
            <w:proofErr w:type="spellEnd"/>
            <w:r w:rsidRPr="0022485C">
              <w:rPr>
                <w:rFonts w:ascii="Times New Roman" w:hAnsi="Times New Roman"/>
                <w:b/>
                <w:szCs w:val="28"/>
              </w:rPr>
              <w:t xml:space="preserve"> (WWTP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Berane</w:t>
            </w:r>
            <w:proofErr w:type="spellEnd"/>
            <w:r w:rsidRPr="0022485C">
              <w:rPr>
                <w:rFonts w:ascii="Times New Roman" w:hAnsi="Times New Roman"/>
                <w:b/>
                <w:szCs w:val="28"/>
              </w:rPr>
              <w:t>)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76B86" w:rsidRPr="0062760B" w:rsidRDefault="00B76B86" w:rsidP="006902A0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6B86" w:rsidRPr="006902A0" w:rsidRDefault="006902A0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color w:val="000000"/>
                <w:szCs w:val="22"/>
                <w:lang w:val="en-GB"/>
              </w:rPr>
              <w:t>/136869/IH/WKS/ME</w:t>
            </w:r>
          </w:p>
        </w:tc>
      </w:tr>
      <w:tr w:rsidR="00B76B86" w:rsidRPr="002F4151" w:rsidTr="0062760B">
        <w:trPr>
          <w:trHeight w:val="120"/>
        </w:trPr>
        <w:tc>
          <w:tcPr>
            <w:tcW w:w="601" w:type="dxa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</w:tr>
      <w:tr w:rsidR="00B76B86" w:rsidRPr="002F4151" w:rsidTr="0062760B">
        <w:trPr>
          <w:trHeight w:val="39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Calibri" w:hAnsi="Calibri"/>
                <w:color w:val="000000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Calibri" w:hAnsi="Calibri"/>
                <w:color w:val="000000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Calibri" w:hAnsi="Calibri"/>
                <w:color w:val="000000"/>
                <w:szCs w:val="22"/>
                <w:lang w:val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left"/>
              <w:rPr>
                <w:rFonts w:ascii="Calibri" w:hAnsi="Calibri"/>
                <w:color w:val="000000"/>
                <w:szCs w:val="22"/>
                <w:lang w:val="en-GB"/>
              </w:rPr>
            </w:pP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B86" w:rsidRPr="002F4151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Contract Price in EUR</w:t>
            </w:r>
          </w:p>
        </w:tc>
      </w:tr>
      <w:tr w:rsidR="00B76B86" w:rsidRPr="002F4151" w:rsidTr="0062760B">
        <w:trPr>
          <w:trHeight w:val="54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Item No.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Reference Clause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VII</w:t>
            </w:r>
            <w:r w:rsidR="0062760B"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I</w:t>
            </w: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. Financial Evaluation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Tenderers</w:t>
            </w:r>
          </w:p>
        </w:tc>
      </w:tr>
      <w:tr w:rsidR="00B76B86" w:rsidRPr="002F4151" w:rsidTr="0062760B">
        <w:trPr>
          <w:trHeight w:val="288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5</w:t>
            </w:r>
          </w:p>
        </w:tc>
      </w:tr>
      <w:tr w:rsidR="00B76B86" w:rsidRPr="002F4151" w:rsidTr="0062760B">
        <w:trPr>
          <w:trHeight w:val="288"/>
        </w:trPr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Lot 1 - Construction of the WWTP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 </w:t>
            </w:r>
          </w:p>
        </w:tc>
      </w:tr>
      <w:tr w:rsidR="00B76B86" w:rsidRPr="002F4151" w:rsidTr="0062760B">
        <w:trPr>
          <w:trHeight w:val="6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VII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I</w:t>
            </w: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F56311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>
              <w:rPr>
                <w:rFonts w:ascii="Times New Roman" w:hAnsi="Times New Roman"/>
                <w:color w:val="000000"/>
                <w:szCs w:val="22"/>
                <w:lang w:val="en-GB"/>
              </w:rPr>
              <w:t xml:space="preserve">Tender Form, </w:t>
            </w:r>
            <w:r w:rsidR="00B76B86"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Volume 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9E5E8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 xml:space="preserve">TENDER PRICE </w:t>
            </w:r>
            <w:r w:rsidR="009E5E8E"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-</w:t>
            </w: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 xml:space="preserve"> LOT 1 (excluding </w:t>
            </w:r>
            <w:proofErr w:type="spellStart"/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>Dayworks</w:t>
            </w:r>
            <w:proofErr w:type="spellEnd"/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 xml:space="preserve"> and contingencies) - CAPEX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EURO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</w:tr>
      <w:tr w:rsidR="00B76B86" w:rsidRPr="002F4151" w:rsidTr="0062760B">
        <w:trPr>
          <w:trHeight w:val="39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D2310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VII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I</w:t>
            </w: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.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F56311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F56311">
              <w:rPr>
                <w:rFonts w:ascii="Times New Roman" w:hAnsi="Times New Roman"/>
                <w:color w:val="000000"/>
                <w:szCs w:val="22"/>
                <w:lang w:val="en-GB"/>
              </w:rPr>
              <w:t xml:space="preserve">Tender Form, </w:t>
            </w:r>
            <w:r w:rsidR="00B76B86"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Volume 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OPEX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EURO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</w:tr>
      <w:tr w:rsidR="00B76B86" w:rsidRPr="002F4151" w:rsidTr="0062760B">
        <w:trPr>
          <w:trHeight w:val="39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D2310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VII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I</w:t>
            </w: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.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F56311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F56311">
              <w:rPr>
                <w:rFonts w:ascii="Times New Roman" w:hAnsi="Times New Roman"/>
                <w:color w:val="000000"/>
                <w:szCs w:val="22"/>
                <w:lang w:val="en-GB"/>
              </w:rPr>
              <w:t xml:space="preserve">Tender Form, </w:t>
            </w:r>
            <w:r w:rsidR="00B76B86"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Volume 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 xml:space="preserve">14 x OPEX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EURO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</w:tr>
      <w:tr w:rsidR="00B76B86" w:rsidRPr="002F4151" w:rsidTr="0062760B">
        <w:trPr>
          <w:trHeight w:val="4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D2310F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VII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I</w:t>
            </w: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.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9E5E8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 xml:space="preserve">Vol.1, </w:t>
            </w:r>
            <w:r w:rsidR="009E5E8E"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ITT</w:t>
            </w: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 xml:space="preserve"> Article 2</w:t>
            </w:r>
            <w:r w:rsidR="009E5E8E"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3.2</w:t>
            </w:r>
            <w:r w:rsidR="00D2310F">
              <w:rPr>
                <w:rFonts w:ascii="Times New Roman" w:hAnsi="Times New Roman"/>
                <w:color w:val="000000"/>
                <w:szCs w:val="22"/>
                <w:lang w:val="en-GB"/>
              </w:rPr>
              <w:t>, Tender Form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bCs/>
                <w:color w:val="000000"/>
                <w:szCs w:val="22"/>
                <w:lang w:val="en-GB"/>
              </w:rPr>
              <w:t xml:space="preserve">COMPARABLE PRICE                             CP=CAPEX+14 (OPEX)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86" w:rsidRPr="0062760B" w:rsidRDefault="00B76B86" w:rsidP="00B76B86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color w:val="000000"/>
                <w:szCs w:val="22"/>
                <w:lang w:val="en-GB"/>
              </w:rPr>
              <w:t> </w:t>
            </w:r>
          </w:p>
        </w:tc>
      </w:tr>
    </w:tbl>
    <w:p w:rsidR="00881F51" w:rsidRPr="002F4151" w:rsidRDefault="00881F51" w:rsidP="0062760B">
      <w:pPr>
        <w:widowControl w:val="0"/>
        <w:ind w:left="0"/>
        <w:rPr>
          <w:rFonts w:ascii="Times New Roman" w:hAnsi="Times New Roman"/>
          <w:sz w:val="18"/>
          <w:szCs w:val="22"/>
          <w:lang w:val="en-GB"/>
        </w:rPr>
      </w:pPr>
    </w:p>
    <w:tbl>
      <w:tblPr>
        <w:tblW w:w="8364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B76B86" w:rsidRPr="002F4151" w:rsidTr="0062760B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B76B86" w:rsidRPr="0062760B" w:rsidRDefault="00B76B86" w:rsidP="00B76B86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B76B86" w:rsidRPr="002F4151" w:rsidRDefault="00B76B86" w:rsidP="00B76B86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B76B86" w:rsidRPr="002F4151" w:rsidTr="0062760B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B76B86" w:rsidRPr="0062760B" w:rsidRDefault="00B76B86" w:rsidP="00B76B86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B76B86" w:rsidRPr="002F4151" w:rsidRDefault="00B76B86" w:rsidP="00B76B86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  <w:tr w:rsidR="00B76B86" w:rsidRPr="002F4151" w:rsidTr="0062760B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B76B86" w:rsidRPr="0062760B" w:rsidRDefault="00B76B86" w:rsidP="00B76B86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B76B86" w:rsidRPr="002F4151" w:rsidRDefault="00B76B86" w:rsidP="00B76B86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</w:tbl>
    <w:p w:rsidR="0062760B" w:rsidRDefault="0062760B">
      <w:pPr>
        <w:sectPr w:rsidR="0062760B" w:rsidSect="00B61051">
          <w:headerReference w:type="default" r:id="rId22"/>
          <w:headerReference w:type="first" r:id="rId23"/>
          <w:pgSz w:w="16840" w:h="11907" w:orient="landscape" w:code="9"/>
          <w:pgMar w:top="1276" w:right="1440" w:bottom="1276" w:left="1440" w:header="720" w:footer="403" w:gutter="0"/>
          <w:cols w:space="720"/>
          <w:titlePg/>
          <w:docGrid w:linePitch="299"/>
        </w:sectPr>
      </w:pPr>
    </w:p>
    <w:p w:rsidR="0062760B" w:rsidRDefault="0062760B"/>
    <w:tbl>
      <w:tblPr>
        <w:tblW w:w="1414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720"/>
        <w:gridCol w:w="1441"/>
        <w:gridCol w:w="2520"/>
        <w:gridCol w:w="960"/>
        <w:gridCol w:w="1700"/>
        <w:gridCol w:w="1700"/>
        <w:gridCol w:w="1700"/>
        <w:gridCol w:w="1700"/>
        <w:gridCol w:w="1700"/>
      </w:tblGrid>
      <w:tr w:rsidR="0062760B" w:rsidRPr="00D2310F" w:rsidTr="0062760B">
        <w:trPr>
          <w:trHeight w:val="57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Contract title: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22485C" w:rsidRDefault="0022485C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proofErr w:type="spellStart"/>
            <w:r w:rsidRPr="0022485C">
              <w:rPr>
                <w:rStyle w:val="Strong"/>
                <w:rFonts w:ascii="Times New Roman" w:hAnsi="Times New Roman"/>
                <w:szCs w:val="22"/>
              </w:rPr>
              <w:t>Rehabilitation</w:t>
            </w:r>
            <w:proofErr w:type="spellEnd"/>
            <w:r w:rsidRPr="0022485C">
              <w:rPr>
                <w:rStyle w:val="Strong"/>
                <w:rFonts w:ascii="Times New Roman" w:hAnsi="Times New Roman"/>
                <w:szCs w:val="22"/>
              </w:rPr>
              <w:t xml:space="preserve"> and </w:t>
            </w:r>
            <w:r w:rsidRPr="0022485C">
              <w:rPr>
                <w:rFonts w:ascii="Times New Roman" w:hAnsi="Times New Roman"/>
                <w:b/>
                <w:szCs w:val="28"/>
              </w:rPr>
              <w:t xml:space="preserve">Construction of the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Sewerage</w:t>
            </w:r>
            <w:proofErr w:type="spellEnd"/>
            <w:r w:rsidRPr="0022485C">
              <w:rPr>
                <w:rFonts w:ascii="Times New Roman" w:hAnsi="Times New Roman"/>
                <w:b/>
                <w:szCs w:val="28"/>
              </w:rPr>
              <w:t xml:space="preserve"> Network in </w:t>
            </w:r>
            <w:proofErr w:type="spellStart"/>
            <w:r w:rsidRPr="0022485C">
              <w:rPr>
                <w:rFonts w:ascii="Times New Roman" w:hAnsi="Times New Roman"/>
                <w:b/>
                <w:szCs w:val="28"/>
              </w:rPr>
              <w:t>Berane</w:t>
            </w:r>
            <w:proofErr w:type="spellEnd"/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2760B" w:rsidRPr="00D2310F" w:rsidRDefault="0062760B" w:rsidP="006902A0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60B" w:rsidRPr="006902A0" w:rsidRDefault="006902A0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6902A0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62760B" w:rsidRPr="00D2310F" w:rsidTr="00D2310F">
        <w:trPr>
          <w:trHeight w:val="120"/>
        </w:trPr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62760B" w:rsidRPr="00D2310F" w:rsidTr="00D2310F">
        <w:trPr>
          <w:trHeight w:val="3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Contract Price in EUR</w:t>
            </w:r>
          </w:p>
        </w:tc>
      </w:tr>
      <w:tr w:rsidR="0062760B" w:rsidRPr="00D2310F" w:rsidTr="00D2310F">
        <w:trPr>
          <w:trHeight w:val="54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Item No.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Reference Clause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D2310F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GB"/>
              </w:rPr>
              <w:t>IX</w:t>
            </w:r>
            <w:r w:rsidR="0062760B"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. Financial Evaluation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Tenderers</w:t>
            </w:r>
          </w:p>
        </w:tc>
      </w:tr>
      <w:tr w:rsidR="0062760B" w:rsidRPr="00D2310F" w:rsidTr="00D2310F">
        <w:trPr>
          <w:trHeight w:val="28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5</w:t>
            </w:r>
          </w:p>
        </w:tc>
      </w:tr>
      <w:tr w:rsidR="0062760B" w:rsidRPr="00D2310F" w:rsidTr="0062760B">
        <w:trPr>
          <w:trHeight w:val="399"/>
        </w:trPr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Lot 2 - Construction of Sewerage Network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62760B" w:rsidRPr="00D2310F" w:rsidTr="00D2310F">
        <w:trPr>
          <w:trHeight w:val="51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60B" w:rsidRPr="00D2310F" w:rsidRDefault="00D2310F" w:rsidP="00D2310F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IX</w:t>
            </w:r>
            <w:r w:rsidR="0062760B" w:rsidRPr="00D2310F">
              <w:rPr>
                <w:rFonts w:ascii="Times New Roman" w:hAnsi="Times New Roman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szCs w:val="22"/>
                <w:lang w:val="en-GB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60B" w:rsidRPr="00D2310F" w:rsidRDefault="00D2310F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 xml:space="preserve">Tender Form, </w:t>
            </w:r>
            <w:r w:rsidR="0062760B" w:rsidRPr="00D2310F">
              <w:rPr>
                <w:rFonts w:ascii="Times New Roman" w:hAnsi="Times New Roman"/>
                <w:szCs w:val="22"/>
                <w:lang w:val="en-GB"/>
              </w:rPr>
              <w:t>Volume 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TENDER PRICE - LOT 2 (excluding </w:t>
            </w:r>
            <w:proofErr w:type="spellStart"/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>Dayworks</w:t>
            </w:r>
            <w:proofErr w:type="spellEnd"/>
            <w:r w:rsidRPr="00D2310F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 and contingencies)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EURO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</w:tbl>
    <w:p w:rsidR="0062760B" w:rsidRPr="00D2310F" w:rsidRDefault="0062760B" w:rsidP="00D2310F">
      <w:pPr>
        <w:widowControl w:val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62760B" w:rsidRPr="00D2310F" w:rsidTr="00A1462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62760B" w:rsidRPr="00D2310F" w:rsidTr="00A1462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D2310F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62760B" w:rsidRPr="00D2310F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62760B" w:rsidRPr="0062760B" w:rsidTr="00A14629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62760B" w:rsidRPr="0062760B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b/>
                <w:sz w:val="18"/>
                <w:szCs w:val="22"/>
                <w:lang w:val="en-GB"/>
              </w:rPr>
            </w:pPr>
            <w:r w:rsidRPr="0062760B">
              <w:rPr>
                <w:rFonts w:ascii="Times New Roman" w:hAnsi="Times New Roman"/>
                <w:b/>
                <w:sz w:val="18"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62760B" w:rsidRPr="0062760B" w:rsidRDefault="0062760B" w:rsidP="0062760B">
            <w:pPr>
              <w:widowControl w:val="0"/>
              <w:spacing w:after="0"/>
              <w:ind w:left="0"/>
              <w:rPr>
                <w:rFonts w:ascii="Times New Roman" w:hAnsi="Times New Roman"/>
                <w:sz w:val="18"/>
                <w:szCs w:val="22"/>
                <w:lang w:val="en-GB"/>
              </w:rPr>
            </w:pPr>
          </w:p>
        </w:tc>
      </w:tr>
    </w:tbl>
    <w:p w:rsidR="00B76B86" w:rsidRPr="002F4151" w:rsidRDefault="00B76B86" w:rsidP="00185FA4">
      <w:pPr>
        <w:widowControl w:val="0"/>
        <w:spacing w:after="0"/>
        <w:ind w:left="0"/>
        <w:rPr>
          <w:rFonts w:ascii="Times New Roman" w:hAnsi="Times New Roman"/>
          <w:sz w:val="18"/>
          <w:szCs w:val="22"/>
          <w:lang w:val="en-GB"/>
        </w:rPr>
      </w:pPr>
    </w:p>
    <w:sectPr w:rsidR="00B76B86" w:rsidRPr="002F4151" w:rsidSect="00B61051">
      <w:headerReference w:type="first" r:id="rId24"/>
      <w:pgSz w:w="16840" w:h="11907" w:orient="landscape" w:code="9"/>
      <w:pgMar w:top="1276" w:right="1440" w:bottom="1276" w:left="1440" w:header="720" w:footer="40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2F" w:rsidRDefault="000D6C2F">
      <w:r>
        <w:separator/>
      </w:r>
    </w:p>
  </w:endnote>
  <w:endnote w:type="continuationSeparator" w:id="0">
    <w:p w:rsidR="000D6C2F" w:rsidRDefault="000D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931" w:rsidRDefault="00AE49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956FC2" w:rsidRDefault="000C3459" w:rsidP="000C3459">
    <w:pPr>
      <w:pStyle w:val="Footer"/>
      <w:tabs>
        <w:tab w:val="clear" w:pos="4320"/>
        <w:tab w:val="clear" w:pos="8640"/>
        <w:tab w:val="right" w:pos="9923"/>
      </w:tabs>
      <w:ind w:left="284"/>
      <w:rPr>
        <w:rStyle w:val="PageNumber"/>
        <w:rFonts w:ascii="Times New Roman" w:hAnsi="Times New Roman"/>
        <w:sz w:val="18"/>
        <w:szCs w:val="18"/>
        <w:lang w:val="en-GB"/>
      </w:rPr>
    </w:pPr>
    <w:r w:rsidRPr="00956FC2">
      <w:rPr>
        <w:rFonts w:ascii="Times New Roman" w:hAnsi="Times New Roman"/>
        <w:b/>
        <w:sz w:val="18"/>
        <w:szCs w:val="18"/>
        <w:lang w:val="en-GB"/>
      </w:rPr>
      <w:t>2014</w:t>
    </w:r>
    <w:r w:rsidRPr="00956FC2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B4B81" w:rsidRPr="00956FC2">
      <w:rPr>
        <w:rStyle w:val="PageNumber"/>
        <w:rFonts w:ascii="Times New Roman" w:hAnsi="Times New Roman"/>
        <w:sz w:val="18"/>
        <w:szCs w:val="18"/>
      </w:rPr>
      <w:fldChar w:fldCharType="begin"/>
    </w:r>
    <w:r w:rsidRPr="00956FC2">
      <w:rPr>
        <w:rStyle w:val="PageNumber"/>
        <w:rFonts w:ascii="Times New Roman" w:hAnsi="Times New Roman"/>
        <w:sz w:val="18"/>
        <w:szCs w:val="18"/>
        <w:lang w:val="en-GB"/>
      </w:rPr>
      <w:instrText xml:space="preserve"> PAGE </w:instrText>
    </w:r>
    <w:r w:rsidR="000B4B81" w:rsidRPr="00956FC2">
      <w:rPr>
        <w:rStyle w:val="PageNumber"/>
        <w:rFonts w:ascii="Times New Roman" w:hAnsi="Times New Roman"/>
        <w:sz w:val="18"/>
        <w:szCs w:val="18"/>
      </w:rPr>
      <w:fldChar w:fldCharType="separate"/>
    </w:r>
    <w:r w:rsidR="00160529">
      <w:rPr>
        <w:rStyle w:val="PageNumber"/>
        <w:rFonts w:ascii="Times New Roman" w:hAnsi="Times New Roman"/>
        <w:noProof/>
        <w:sz w:val="18"/>
        <w:szCs w:val="18"/>
        <w:lang w:val="en-GB"/>
      </w:rPr>
      <w:t>3</w:t>
    </w:r>
    <w:r w:rsidR="000B4B81" w:rsidRPr="00956FC2">
      <w:rPr>
        <w:rStyle w:val="PageNumber"/>
        <w:rFonts w:ascii="Times New Roman" w:hAnsi="Times New Roman"/>
        <w:sz w:val="18"/>
        <w:szCs w:val="18"/>
      </w:rPr>
      <w:fldChar w:fldCharType="end"/>
    </w:r>
    <w:r w:rsidRPr="00956FC2">
      <w:rPr>
        <w:rStyle w:val="PageNumber"/>
        <w:rFonts w:ascii="Times New Roman" w:hAnsi="Times New Roman"/>
        <w:sz w:val="18"/>
        <w:szCs w:val="18"/>
        <w:lang w:val="en-GB"/>
      </w:rPr>
      <w:t xml:space="preserve"> of </w:t>
    </w:r>
    <w:r w:rsidR="000B4B81" w:rsidRPr="00956FC2">
      <w:rPr>
        <w:rStyle w:val="PageNumber"/>
        <w:rFonts w:ascii="Times New Roman" w:hAnsi="Times New Roman"/>
        <w:sz w:val="18"/>
        <w:szCs w:val="18"/>
      </w:rPr>
      <w:fldChar w:fldCharType="begin"/>
    </w:r>
    <w:r w:rsidRPr="00956FC2">
      <w:rPr>
        <w:rStyle w:val="PageNumber"/>
        <w:rFonts w:ascii="Times New Roman" w:hAnsi="Times New Roman"/>
        <w:sz w:val="18"/>
        <w:szCs w:val="18"/>
        <w:lang w:val="en-GB"/>
      </w:rPr>
      <w:instrText xml:space="preserve"> NUMPAGES </w:instrText>
    </w:r>
    <w:r w:rsidR="000B4B81" w:rsidRPr="00956FC2">
      <w:rPr>
        <w:rStyle w:val="PageNumber"/>
        <w:rFonts w:ascii="Times New Roman" w:hAnsi="Times New Roman"/>
        <w:sz w:val="18"/>
        <w:szCs w:val="18"/>
      </w:rPr>
      <w:fldChar w:fldCharType="separate"/>
    </w:r>
    <w:r w:rsidR="00160529">
      <w:rPr>
        <w:rStyle w:val="PageNumber"/>
        <w:rFonts w:ascii="Times New Roman" w:hAnsi="Times New Roman"/>
        <w:noProof/>
        <w:sz w:val="18"/>
        <w:szCs w:val="18"/>
        <w:lang w:val="en-GB"/>
      </w:rPr>
      <w:t>10</w:t>
    </w:r>
    <w:r w:rsidR="000B4B81" w:rsidRPr="00956FC2">
      <w:rPr>
        <w:rStyle w:val="PageNumber"/>
        <w:rFonts w:ascii="Times New Roman" w:hAnsi="Times New Roman"/>
        <w:sz w:val="18"/>
        <w:szCs w:val="18"/>
      </w:rPr>
      <w:fldChar w:fldCharType="end"/>
    </w:r>
  </w:p>
  <w:p w:rsidR="000C3459" w:rsidRPr="00956FC2" w:rsidRDefault="000B4B81" w:rsidP="000C3459">
    <w:pPr>
      <w:pStyle w:val="Footer"/>
      <w:tabs>
        <w:tab w:val="clear" w:pos="4320"/>
        <w:tab w:val="clear" w:pos="8640"/>
        <w:tab w:val="left" w:pos="284"/>
        <w:tab w:val="right" w:pos="9311"/>
      </w:tabs>
      <w:ind w:left="142"/>
      <w:rPr>
        <w:rFonts w:ascii="Times New Roman" w:hAnsi="Times New Roman"/>
        <w:b/>
        <w:sz w:val="18"/>
        <w:szCs w:val="18"/>
        <w:lang w:val="en-GB"/>
      </w:rPr>
    </w:pPr>
    <w:r w:rsidRPr="00956FC2">
      <w:rPr>
        <w:rFonts w:ascii="Times New Roman" w:hAnsi="Times New Roman"/>
        <w:sz w:val="18"/>
        <w:szCs w:val="18"/>
      </w:rPr>
      <w:fldChar w:fldCharType="begin"/>
    </w:r>
    <w:r w:rsidR="000C3459" w:rsidRPr="00956FC2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956FC2">
      <w:rPr>
        <w:rFonts w:ascii="Times New Roman" w:hAnsi="Times New Roman"/>
        <w:sz w:val="18"/>
        <w:szCs w:val="18"/>
      </w:rPr>
      <w:fldChar w:fldCharType="separate"/>
    </w:r>
    <w:r w:rsidR="000C3459" w:rsidRPr="00956FC2">
      <w:rPr>
        <w:rFonts w:ascii="Times New Roman" w:hAnsi="Times New Roman"/>
        <w:noProof/>
        <w:sz w:val="18"/>
        <w:szCs w:val="18"/>
        <w:lang w:val="en-GB"/>
      </w:rPr>
      <w:t>d4m_evalgrid_en.doc</w:t>
    </w:r>
    <w:r w:rsidRPr="00956FC2">
      <w:rPr>
        <w:rFonts w:ascii="Times New Roman" w:hAnsi="Times New Roman"/>
        <w:sz w:val="18"/>
        <w:szCs w:val="18"/>
      </w:rPr>
      <w:fldChar w:fldCharType="end"/>
    </w:r>
  </w:p>
  <w:p w:rsidR="000C3459" w:rsidRPr="00350D42" w:rsidRDefault="000C3459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021409" w:rsidRDefault="000C3459" w:rsidP="00A2674A">
    <w:pPr>
      <w:pStyle w:val="Footer"/>
      <w:ind w:left="0"/>
      <w:rPr>
        <w:rFonts w:ascii="Times New Roman" w:hAnsi="Times New Roman"/>
        <w:sz w:val="18"/>
        <w:lang w:val="en-GB"/>
      </w:rPr>
    </w:pPr>
    <w:r w:rsidRPr="00021409">
      <w:rPr>
        <w:rFonts w:ascii="Times New Roman" w:hAnsi="Times New Roman"/>
        <w:b/>
        <w:sz w:val="18"/>
        <w:lang w:val="en-GB"/>
      </w:rPr>
      <w:t>2014</w:t>
    </w:r>
    <w:r w:rsidRPr="00021409"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 w:rsidRPr="00021409">
      <w:rPr>
        <w:rFonts w:ascii="Times New Roman" w:hAnsi="Times New Roman"/>
        <w:sz w:val="18"/>
        <w:lang w:val="en-GB"/>
      </w:rPr>
      <w:t xml:space="preserve">Page </w:t>
    </w:r>
    <w:r w:rsidR="000B4B81" w:rsidRPr="00021409">
      <w:rPr>
        <w:rFonts w:ascii="Times New Roman" w:hAnsi="Times New Roman"/>
        <w:sz w:val="18"/>
        <w:lang w:val="en-GB"/>
      </w:rPr>
      <w:fldChar w:fldCharType="begin"/>
    </w:r>
    <w:r w:rsidRPr="00021409">
      <w:rPr>
        <w:rFonts w:ascii="Times New Roman" w:hAnsi="Times New Roman"/>
        <w:sz w:val="18"/>
        <w:lang w:val="en-GB"/>
      </w:rPr>
      <w:instrText xml:space="preserve"> PAGE </w:instrText>
    </w:r>
    <w:r w:rsidR="000B4B81" w:rsidRPr="00021409">
      <w:rPr>
        <w:rFonts w:ascii="Times New Roman" w:hAnsi="Times New Roman"/>
        <w:sz w:val="18"/>
        <w:lang w:val="en-GB"/>
      </w:rPr>
      <w:fldChar w:fldCharType="separate"/>
    </w:r>
    <w:r w:rsidR="00160529">
      <w:rPr>
        <w:rFonts w:ascii="Times New Roman" w:hAnsi="Times New Roman"/>
        <w:noProof/>
        <w:sz w:val="18"/>
        <w:lang w:val="en-GB"/>
      </w:rPr>
      <w:t>5</w:t>
    </w:r>
    <w:r w:rsidR="000B4B81" w:rsidRPr="00021409">
      <w:rPr>
        <w:rFonts w:ascii="Times New Roman" w:hAnsi="Times New Roman"/>
        <w:sz w:val="18"/>
      </w:rPr>
      <w:fldChar w:fldCharType="end"/>
    </w:r>
    <w:r w:rsidRPr="00021409">
      <w:rPr>
        <w:rFonts w:ascii="Times New Roman" w:hAnsi="Times New Roman"/>
        <w:sz w:val="18"/>
        <w:lang w:val="en-GB"/>
      </w:rPr>
      <w:t xml:space="preserve"> of </w:t>
    </w:r>
    <w:r w:rsidR="000B4B81" w:rsidRPr="00021409">
      <w:rPr>
        <w:rFonts w:ascii="Times New Roman" w:hAnsi="Times New Roman"/>
        <w:sz w:val="18"/>
      </w:rPr>
      <w:fldChar w:fldCharType="begin"/>
    </w:r>
    <w:r w:rsidRPr="00021409">
      <w:rPr>
        <w:rFonts w:ascii="Times New Roman" w:hAnsi="Times New Roman"/>
        <w:sz w:val="18"/>
        <w:lang w:val="en-GB"/>
      </w:rPr>
      <w:instrText xml:space="preserve"> NUMPAGES </w:instrText>
    </w:r>
    <w:r w:rsidR="000B4B81" w:rsidRPr="00021409">
      <w:rPr>
        <w:rFonts w:ascii="Times New Roman" w:hAnsi="Times New Roman"/>
        <w:sz w:val="18"/>
      </w:rPr>
      <w:fldChar w:fldCharType="separate"/>
    </w:r>
    <w:r w:rsidR="00160529">
      <w:rPr>
        <w:rFonts w:ascii="Times New Roman" w:hAnsi="Times New Roman"/>
        <w:noProof/>
        <w:sz w:val="18"/>
        <w:lang w:val="en-GB"/>
      </w:rPr>
      <w:t>10</w:t>
    </w:r>
    <w:r w:rsidR="000B4B81" w:rsidRPr="00021409">
      <w:rPr>
        <w:rFonts w:ascii="Times New Roman" w:hAnsi="Times New Roman"/>
        <w:sz w:val="18"/>
      </w:rPr>
      <w:fldChar w:fldCharType="end"/>
    </w:r>
  </w:p>
  <w:p w:rsidR="00A2674A" w:rsidRPr="00A2674A" w:rsidRDefault="000B4B81" w:rsidP="00A2674A">
    <w:pPr>
      <w:pStyle w:val="Footer"/>
      <w:ind w:left="0"/>
      <w:rPr>
        <w:rFonts w:ascii="Times New Roman" w:hAnsi="Times New Roman"/>
        <w:b/>
        <w:sz w:val="18"/>
        <w:lang w:val="en-GB"/>
      </w:rPr>
    </w:pPr>
    <w:r w:rsidRPr="00A2674A">
      <w:rPr>
        <w:rFonts w:ascii="Times New Roman" w:hAnsi="Times New Roman"/>
        <w:sz w:val="18"/>
      </w:rPr>
      <w:fldChar w:fldCharType="begin"/>
    </w:r>
    <w:r w:rsidR="00A2674A" w:rsidRPr="00A2674A">
      <w:rPr>
        <w:rFonts w:ascii="Times New Roman" w:hAnsi="Times New Roman"/>
        <w:sz w:val="18"/>
        <w:lang w:val="en-GB"/>
      </w:rPr>
      <w:instrText xml:space="preserve"> FILENAME </w:instrText>
    </w:r>
    <w:r w:rsidRPr="00A2674A">
      <w:rPr>
        <w:rFonts w:ascii="Times New Roman" w:hAnsi="Times New Roman"/>
        <w:sz w:val="18"/>
      </w:rPr>
      <w:fldChar w:fldCharType="separate"/>
    </w:r>
    <w:r w:rsidR="00A2674A" w:rsidRPr="00A2674A">
      <w:rPr>
        <w:rFonts w:ascii="Times New Roman" w:hAnsi="Times New Roman"/>
        <w:sz w:val="18"/>
        <w:lang w:val="en-GB"/>
      </w:rPr>
      <w:t>d4m_evalgrid_en.doc</w:t>
    </w:r>
    <w:r w:rsidRPr="00A2674A">
      <w:rPr>
        <w:rFonts w:ascii="Times New Roman" w:hAnsi="Times New Roman"/>
        <w:sz w:val="18"/>
        <w:lang w:val="en-GB"/>
      </w:rPr>
      <w:fldChar w:fldCharType="end"/>
    </w:r>
  </w:p>
  <w:p w:rsidR="000C3459" w:rsidRPr="00021409" w:rsidRDefault="000C3459" w:rsidP="00A2674A">
    <w:pPr>
      <w:pStyle w:val="Footer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2F" w:rsidRDefault="000D6C2F">
      <w:r>
        <w:separator/>
      </w:r>
    </w:p>
  </w:footnote>
  <w:footnote w:type="continuationSeparator" w:id="0">
    <w:p w:rsidR="000D6C2F" w:rsidRDefault="000D6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931" w:rsidRDefault="00AE4931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0C3459" w:rsidRDefault="000C3459" w:rsidP="000C3459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2 - </w:t>
    </w:r>
    <w:r w:rsidR="00A2674A" w:rsidRPr="00A2674A">
      <w:rPr>
        <w:rFonts w:ascii="Times New Roman" w:hAnsi="Times New Roman"/>
        <w:b/>
        <w:caps/>
        <w:sz w:val="24"/>
        <w:lang w:val="en-GB"/>
      </w:rPr>
      <w:t>TECHNICAL AND PROFESSIONAL CAPACITY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74A" w:rsidRPr="00A2674A" w:rsidRDefault="00A2674A" w:rsidP="00A2674A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021409" w:rsidRDefault="0062760B" w:rsidP="00881F51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1 - </w:t>
    </w:r>
    <w:r w:rsidR="000C3459" w:rsidRPr="00021409">
      <w:rPr>
        <w:rFonts w:ascii="Times New Roman" w:hAnsi="Times New Roman"/>
        <w:b/>
        <w:caps/>
        <w:sz w:val="24"/>
        <w:lang w:val="en-GB"/>
      </w:rPr>
      <w:t>FINANCIAL EVALUATION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60B" w:rsidRPr="00021409" w:rsidRDefault="0062760B" w:rsidP="00881F51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2 - </w:t>
    </w:r>
    <w:r w:rsidRPr="00021409">
      <w:rPr>
        <w:rFonts w:ascii="Times New Roman" w:hAnsi="Times New Roman"/>
        <w:b/>
        <w:caps/>
        <w:sz w:val="24"/>
        <w:lang w:val="en-GB"/>
      </w:rPr>
      <w:t>FINANCIAL EVALUATION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931" w:rsidRDefault="00AE49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931" w:rsidRDefault="00AE493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CA0C1E" w:rsidRDefault="00A2674A">
    <w:pPr>
      <w:pStyle w:val="Header"/>
      <w:ind w:left="0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1 - </w:t>
    </w:r>
    <w:r w:rsidR="000C3459">
      <w:rPr>
        <w:rFonts w:ascii="Times New Roman" w:hAnsi="Times New Roman"/>
        <w:b/>
        <w:caps/>
        <w:sz w:val="24"/>
        <w:lang w:val="en-GB"/>
      </w:rPr>
      <w:t>EVALUATION GRID</w:t>
    </w:r>
    <w:r w:rsidR="000C3459" w:rsidRPr="00CA0C1E">
      <w:rPr>
        <w:rFonts w:ascii="Times New Roman" w:hAnsi="Times New Roman"/>
        <w:b/>
        <w:caps/>
        <w:sz w:val="24"/>
        <w:lang w:val="en-GB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CA0C1E" w:rsidRDefault="000C3459">
    <w:pPr>
      <w:pStyle w:val="Header"/>
      <w:ind w:left="0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1 - ECONOMIC AND FINANCIAL CAPACITY </w:t>
    </w:r>
    <w:r w:rsidRPr="00CA0C1E">
      <w:rPr>
        <w:rFonts w:ascii="Times New Roman" w:hAnsi="Times New Roman"/>
        <w:b/>
        <w:caps/>
        <w:sz w:val="24"/>
        <w:lang w:val="en-GB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5228CA" w:rsidRDefault="00AE4931" w:rsidP="00AE4931">
    <w:pPr>
      <w:pStyle w:val="Header"/>
      <w:tabs>
        <w:tab w:val="center" w:pos="7830"/>
      </w:tabs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ab/>
    </w:r>
    <w:r>
      <w:rPr>
        <w:rFonts w:ascii="Times New Roman" w:hAnsi="Times New Roman"/>
        <w:b/>
        <w:caps/>
        <w:sz w:val="24"/>
        <w:lang w:val="en-GB"/>
      </w:rPr>
      <w:tab/>
    </w:r>
    <w:r w:rsidR="005228CA" w:rsidRPr="005228CA">
      <w:rPr>
        <w:rFonts w:ascii="Times New Roman" w:hAnsi="Times New Roman"/>
        <w:b/>
        <w:caps/>
        <w:sz w:val="24"/>
        <w:lang w:val="en-GB"/>
      </w:rPr>
      <w:t xml:space="preserve">LOT </w:t>
    </w:r>
    <w:r w:rsidR="005228CA">
      <w:rPr>
        <w:rFonts w:ascii="Times New Roman" w:hAnsi="Times New Roman"/>
        <w:b/>
        <w:caps/>
        <w:sz w:val="24"/>
        <w:lang w:val="en-GB"/>
      </w:rPr>
      <w:t>1</w:t>
    </w:r>
    <w:r w:rsidR="005228CA" w:rsidRPr="005228CA">
      <w:rPr>
        <w:rFonts w:ascii="Times New Roman" w:hAnsi="Times New Roman"/>
        <w:b/>
        <w:caps/>
        <w:sz w:val="24"/>
        <w:lang w:val="en-GB"/>
      </w:rPr>
      <w:t xml:space="preserve"> – TECHNICAL AND PROFESSIONAL CAPACITY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021409" w:rsidRDefault="000C3459" w:rsidP="00881F51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</w:t>
    </w:r>
    <w:r w:rsidR="005228CA">
      <w:rPr>
        <w:rFonts w:ascii="Times New Roman" w:hAnsi="Times New Roman"/>
        <w:b/>
        <w:caps/>
        <w:sz w:val="24"/>
        <w:lang w:val="en-GB"/>
      </w:rPr>
      <w:t>1</w:t>
    </w:r>
    <w:r>
      <w:rPr>
        <w:rFonts w:ascii="Times New Roman" w:hAnsi="Times New Roman"/>
        <w:b/>
        <w:caps/>
        <w:sz w:val="24"/>
        <w:lang w:val="en-GB"/>
      </w:rPr>
      <w:t xml:space="preserve"> </w:t>
    </w:r>
    <w:r w:rsidR="00A2674A">
      <w:rPr>
        <w:rFonts w:ascii="Times New Roman" w:hAnsi="Times New Roman"/>
        <w:b/>
        <w:caps/>
        <w:sz w:val="24"/>
        <w:lang w:val="en-GB"/>
      </w:rPr>
      <w:t>–</w:t>
    </w:r>
    <w:r>
      <w:rPr>
        <w:rFonts w:ascii="Times New Roman" w:hAnsi="Times New Roman"/>
        <w:b/>
        <w:caps/>
        <w:sz w:val="24"/>
        <w:lang w:val="en-GB"/>
      </w:rPr>
      <w:t xml:space="preserve"> </w:t>
    </w:r>
    <w:r w:rsidR="005228CA">
      <w:rPr>
        <w:rFonts w:ascii="Times New Roman" w:hAnsi="Times New Roman"/>
        <w:b/>
        <w:caps/>
        <w:sz w:val="24"/>
        <w:lang w:val="en-GB"/>
      </w:rPr>
      <w:t>TENDER DESIGN</w:t>
    </w:r>
    <w:r>
      <w:rPr>
        <w:rFonts w:ascii="Times New Roman" w:hAnsi="Times New Roman"/>
        <w:b/>
        <w:caps/>
        <w:sz w:val="24"/>
        <w:lang w:val="en-GB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60B" w:rsidRPr="00021409" w:rsidRDefault="0062760B" w:rsidP="00881F51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2 – EVALUATION GRID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59" w:rsidRPr="00021409" w:rsidRDefault="000C3459" w:rsidP="00881F51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>
      <w:rPr>
        <w:rFonts w:ascii="Times New Roman" w:hAnsi="Times New Roman"/>
        <w:b/>
        <w:caps/>
        <w:sz w:val="24"/>
        <w:lang w:val="en-GB"/>
      </w:rPr>
      <w:t xml:space="preserve">LOT 2 - </w:t>
    </w:r>
    <w:r w:rsidRPr="000C3459">
      <w:rPr>
        <w:rFonts w:ascii="Times New Roman" w:hAnsi="Times New Roman"/>
        <w:b/>
        <w:caps/>
        <w:sz w:val="24"/>
        <w:lang w:val="en-GB"/>
      </w:rPr>
      <w:t xml:space="preserve">ECONOMIC AND FINANCIAL CAPACITY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BFB3E1D"/>
    <w:multiLevelType w:val="hybridMultilevel"/>
    <w:tmpl w:val="291ECF32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2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0C2761"/>
    <w:rsid w:val="00015721"/>
    <w:rsid w:val="00021409"/>
    <w:rsid w:val="0004300D"/>
    <w:rsid w:val="00043287"/>
    <w:rsid w:val="00063688"/>
    <w:rsid w:val="00066DE7"/>
    <w:rsid w:val="000727AF"/>
    <w:rsid w:val="0008724F"/>
    <w:rsid w:val="00095C5E"/>
    <w:rsid w:val="000B4B81"/>
    <w:rsid w:val="000B7CEE"/>
    <w:rsid w:val="000C2761"/>
    <w:rsid w:val="000C3459"/>
    <w:rsid w:val="000D634D"/>
    <w:rsid w:val="000D6C2F"/>
    <w:rsid w:val="000E2392"/>
    <w:rsid w:val="000E64DF"/>
    <w:rsid w:val="00103E09"/>
    <w:rsid w:val="00115CDD"/>
    <w:rsid w:val="00132866"/>
    <w:rsid w:val="001604E2"/>
    <w:rsid w:val="00160529"/>
    <w:rsid w:val="00185FA4"/>
    <w:rsid w:val="00197297"/>
    <w:rsid w:val="001B6B61"/>
    <w:rsid w:val="001C7670"/>
    <w:rsid w:val="001E2050"/>
    <w:rsid w:val="001F0976"/>
    <w:rsid w:val="001F2CF5"/>
    <w:rsid w:val="0022485C"/>
    <w:rsid w:val="0022642F"/>
    <w:rsid w:val="00231DC9"/>
    <w:rsid w:val="00232631"/>
    <w:rsid w:val="00241BE3"/>
    <w:rsid w:val="00263A0E"/>
    <w:rsid w:val="00271C4C"/>
    <w:rsid w:val="00295B58"/>
    <w:rsid w:val="002A5AF6"/>
    <w:rsid w:val="002B3014"/>
    <w:rsid w:val="002B5EC7"/>
    <w:rsid w:val="002E6774"/>
    <w:rsid w:val="002F1069"/>
    <w:rsid w:val="002F2CB3"/>
    <w:rsid w:val="002F4151"/>
    <w:rsid w:val="002F4681"/>
    <w:rsid w:val="00312C49"/>
    <w:rsid w:val="00324F66"/>
    <w:rsid w:val="00350D42"/>
    <w:rsid w:val="00355BB3"/>
    <w:rsid w:val="00372140"/>
    <w:rsid w:val="003B3C58"/>
    <w:rsid w:val="003F08F6"/>
    <w:rsid w:val="004010A4"/>
    <w:rsid w:val="00401D54"/>
    <w:rsid w:val="00446C58"/>
    <w:rsid w:val="00464F6A"/>
    <w:rsid w:val="00470D21"/>
    <w:rsid w:val="00481CDE"/>
    <w:rsid w:val="00485039"/>
    <w:rsid w:val="00492827"/>
    <w:rsid w:val="004A508A"/>
    <w:rsid w:val="004A5967"/>
    <w:rsid w:val="004B15D4"/>
    <w:rsid w:val="004D7192"/>
    <w:rsid w:val="00510CEA"/>
    <w:rsid w:val="005228CA"/>
    <w:rsid w:val="0053568D"/>
    <w:rsid w:val="00560602"/>
    <w:rsid w:val="00560DF5"/>
    <w:rsid w:val="005834CB"/>
    <w:rsid w:val="005B2BEF"/>
    <w:rsid w:val="005C7F42"/>
    <w:rsid w:val="005D09C5"/>
    <w:rsid w:val="005E571D"/>
    <w:rsid w:val="005F11DF"/>
    <w:rsid w:val="006041EB"/>
    <w:rsid w:val="0062760B"/>
    <w:rsid w:val="00635FDE"/>
    <w:rsid w:val="006456AD"/>
    <w:rsid w:val="00656A89"/>
    <w:rsid w:val="00673A9E"/>
    <w:rsid w:val="006902A0"/>
    <w:rsid w:val="006979CE"/>
    <w:rsid w:val="006A2F04"/>
    <w:rsid w:val="006B2EDF"/>
    <w:rsid w:val="006E5A67"/>
    <w:rsid w:val="007165AD"/>
    <w:rsid w:val="007319A5"/>
    <w:rsid w:val="00734BDF"/>
    <w:rsid w:val="00740BCB"/>
    <w:rsid w:val="007D477D"/>
    <w:rsid w:val="007D7343"/>
    <w:rsid w:val="00804902"/>
    <w:rsid w:val="00813F9F"/>
    <w:rsid w:val="008242DF"/>
    <w:rsid w:val="00835FA4"/>
    <w:rsid w:val="008421D5"/>
    <w:rsid w:val="008504CE"/>
    <w:rsid w:val="00852E3D"/>
    <w:rsid w:val="00855594"/>
    <w:rsid w:val="008760F6"/>
    <w:rsid w:val="00877B9A"/>
    <w:rsid w:val="00881F51"/>
    <w:rsid w:val="00897233"/>
    <w:rsid w:val="008A26EA"/>
    <w:rsid w:val="008A3F51"/>
    <w:rsid w:val="008A5CE2"/>
    <w:rsid w:val="008B2798"/>
    <w:rsid w:val="008B75F0"/>
    <w:rsid w:val="008C7F2B"/>
    <w:rsid w:val="008D1563"/>
    <w:rsid w:val="008D284F"/>
    <w:rsid w:val="008D4375"/>
    <w:rsid w:val="008E031A"/>
    <w:rsid w:val="008F299E"/>
    <w:rsid w:val="008F4970"/>
    <w:rsid w:val="008F4DBE"/>
    <w:rsid w:val="00915A7C"/>
    <w:rsid w:val="00936C52"/>
    <w:rsid w:val="0095175E"/>
    <w:rsid w:val="00956FC2"/>
    <w:rsid w:val="009729AB"/>
    <w:rsid w:val="00977943"/>
    <w:rsid w:val="00984B5A"/>
    <w:rsid w:val="00992FC0"/>
    <w:rsid w:val="009967AD"/>
    <w:rsid w:val="009D6486"/>
    <w:rsid w:val="009E10ED"/>
    <w:rsid w:val="009E5E8E"/>
    <w:rsid w:val="00A024A6"/>
    <w:rsid w:val="00A2674A"/>
    <w:rsid w:val="00A27B0F"/>
    <w:rsid w:val="00A30C63"/>
    <w:rsid w:val="00A3624B"/>
    <w:rsid w:val="00A41BA2"/>
    <w:rsid w:val="00A51916"/>
    <w:rsid w:val="00A60F4B"/>
    <w:rsid w:val="00A63587"/>
    <w:rsid w:val="00A8432A"/>
    <w:rsid w:val="00A97E0B"/>
    <w:rsid w:val="00AA3E6C"/>
    <w:rsid w:val="00AA4F54"/>
    <w:rsid w:val="00AC0588"/>
    <w:rsid w:val="00AC1064"/>
    <w:rsid w:val="00AC3770"/>
    <w:rsid w:val="00AE4931"/>
    <w:rsid w:val="00AE681E"/>
    <w:rsid w:val="00AF438A"/>
    <w:rsid w:val="00AF44CE"/>
    <w:rsid w:val="00B51F5A"/>
    <w:rsid w:val="00B61051"/>
    <w:rsid w:val="00B76B86"/>
    <w:rsid w:val="00BB55EC"/>
    <w:rsid w:val="00BF0D0B"/>
    <w:rsid w:val="00C15699"/>
    <w:rsid w:val="00C4701D"/>
    <w:rsid w:val="00C50D0F"/>
    <w:rsid w:val="00C82DA0"/>
    <w:rsid w:val="00C8379C"/>
    <w:rsid w:val="00CA0C1E"/>
    <w:rsid w:val="00CB70A2"/>
    <w:rsid w:val="00CC2CF7"/>
    <w:rsid w:val="00CD389C"/>
    <w:rsid w:val="00CD60F8"/>
    <w:rsid w:val="00CF2044"/>
    <w:rsid w:val="00CF20A1"/>
    <w:rsid w:val="00D07ECB"/>
    <w:rsid w:val="00D2310F"/>
    <w:rsid w:val="00D27C1E"/>
    <w:rsid w:val="00D33ED9"/>
    <w:rsid w:val="00D47602"/>
    <w:rsid w:val="00D63010"/>
    <w:rsid w:val="00D7317B"/>
    <w:rsid w:val="00DB24A3"/>
    <w:rsid w:val="00DB6F10"/>
    <w:rsid w:val="00E030C6"/>
    <w:rsid w:val="00E2616A"/>
    <w:rsid w:val="00E4004D"/>
    <w:rsid w:val="00E60DDE"/>
    <w:rsid w:val="00E64886"/>
    <w:rsid w:val="00E7471E"/>
    <w:rsid w:val="00E76DD9"/>
    <w:rsid w:val="00E76F66"/>
    <w:rsid w:val="00EF0E1C"/>
    <w:rsid w:val="00EF135C"/>
    <w:rsid w:val="00F1044B"/>
    <w:rsid w:val="00F429B7"/>
    <w:rsid w:val="00F56311"/>
    <w:rsid w:val="00F60AAC"/>
    <w:rsid w:val="00F662ED"/>
    <w:rsid w:val="00F705BB"/>
    <w:rsid w:val="00F8314D"/>
    <w:rsid w:val="00F91F74"/>
    <w:rsid w:val="00FB120B"/>
    <w:rsid w:val="00FC7B77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F2B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8C7F2B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8C7F2B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8C7F2B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8C7F2B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8C7F2B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8C7F2B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8C7F2B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8C7F2B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8C7F2B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8C7F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7F2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Strong">
    <w:name w:val="Strong"/>
    <w:qFormat/>
    <w:rsid w:val="008A5CE2"/>
    <w:rPr>
      <w:b/>
    </w:rPr>
  </w:style>
  <w:style w:type="character" w:styleId="CommentReference">
    <w:name w:val="annotation reference"/>
    <w:basedOn w:val="DefaultParagraphFont"/>
    <w:rsid w:val="00EF13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135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F135C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EF1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135C"/>
    <w:rPr>
      <w:rFonts w:ascii="Arial" w:hAnsi="Arial"/>
      <w:b/>
      <w:bCs/>
      <w:lang w:val="fr-FR"/>
    </w:rPr>
  </w:style>
  <w:style w:type="table" w:styleId="TableGrid">
    <w:name w:val="Table Grid"/>
    <w:basedOn w:val="TableNormal"/>
    <w:rsid w:val="00401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dl-nadpis">
    <w:name w:val="oddíl-nadpis"/>
    <w:basedOn w:val="Normal"/>
    <w:rsid w:val="00656A89"/>
    <w:pPr>
      <w:keepNext/>
      <w:widowControl w:val="0"/>
      <w:tabs>
        <w:tab w:val="left" w:pos="567"/>
      </w:tabs>
      <w:spacing w:before="240" w:after="0" w:line="240" w:lineRule="exact"/>
      <w:ind w:left="0"/>
      <w:jc w:val="left"/>
    </w:pPr>
    <w:rPr>
      <w:b/>
      <w:snapToGrid w:val="0"/>
      <w:sz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Strong">
    <w:name w:val="Strong"/>
    <w:qFormat/>
    <w:rsid w:val="008A5CE2"/>
    <w:rPr>
      <w:b/>
    </w:rPr>
  </w:style>
  <w:style w:type="character" w:styleId="CommentReference">
    <w:name w:val="annotation reference"/>
    <w:basedOn w:val="DefaultParagraphFont"/>
    <w:rsid w:val="00EF13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135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F135C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EF1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135C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9A2A4-FB6F-41E8-9DE6-7DE0C2AF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1222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Investment Bank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Tamara Djukic</cp:lastModifiedBy>
  <cp:revision>8</cp:revision>
  <cp:lastPrinted>2015-03-07T17:10:00Z</cp:lastPrinted>
  <dcterms:created xsi:type="dcterms:W3CDTF">2015-06-22T10:29:00Z</dcterms:created>
  <dcterms:modified xsi:type="dcterms:W3CDTF">2015-06-23T09:34:00Z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